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173" w:rsidRPr="006D4173" w:rsidRDefault="006D4173" w:rsidP="006D4173">
      <w:pPr>
        <w:bidi/>
        <w:spacing w:after="0" w:line="240" w:lineRule="auto"/>
        <w:jc w:val="both"/>
        <w:outlineLvl w:val="2"/>
        <w:rPr>
          <w:rFonts w:ascii="GEFlow" w:eastAsia="Times New Roman" w:hAnsi="GEFlow" w:cs="Times New Roman"/>
          <w:b/>
          <w:bCs/>
          <w:color w:val="333333"/>
          <w:sz w:val="36"/>
          <w:szCs w:val="36"/>
        </w:rPr>
      </w:pPr>
      <w:r w:rsidRPr="006D4173">
        <w:rPr>
          <w:rFonts w:ascii="GEFlow" w:eastAsia="Times New Roman" w:hAnsi="GEFlow" w:cs="Times New Roman"/>
          <w:b/>
          <w:bCs/>
          <w:color w:val="333333"/>
          <w:sz w:val="36"/>
          <w:szCs w:val="36"/>
          <w:rtl/>
        </w:rPr>
        <w:t>الفصل الأول: المقدمة</w:t>
      </w:r>
      <w:r w:rsidRPr="006D4173">
        <w:rPr>
          <w:rFonts w:ascii="GEFlow" w:eastAsia="Times New Roman" w:hAnsi="GEFlow" w:cs="Times New Roman"/>
          <w:b/>
          <w:bCs/>
          <w:color w:val="333333"/>
          <w:sz w:val="36"/>
          <w:szCs w:val="36"/>
        </w:rPr>
        <w:t>  </w:t>
      </w:r>
    </w:p>
    <w:p w:rsidR="006D4173" w:rsidRPr="006D4173" w:rsidRDefault="006D4173" w:rsidP="006D4173">
      <w:pPr>
        <w:bidi/>
        <w:spacing w:after="0" w:line="240" w:lineRule="auto"/>
        <w:jc w:val="both"/>
        <w:rPr>
          <w:rFonts w:ascii="GEFlow" w:eastAsia="Times New Roman" w:hAnsi="GEFlow" w:cs="Times New Roman"/>
          <w:color w:val="333333"/>
          <w:sz w:val="24"/>
          <w:szCs w:val="24"/>
          <w:u w:val="single"/>
        </w:rPr>
      </w:pPr>
      <w:r w:rsidRPr="006D4173">
        <w:rPr>
          <w:rFonts w:ascii="GEFlow" w:eastAsia="Times New Roman" w:hAnsi="GEFlow" w:cs="Times New Roman"/>
          <w:b/>
          <w:bCs/>
          <w:color w:val="333333"/>
          <w:sz w:val="28"/>
          <w:szCs w:val="28"/>
          <w:u w:val="single"/>
          <w:bdr w:val="none" w:sz="0" w:space="0" w:color="auto" w:frame="1"/>
          <w:rtl/>
        </w:rPr>
        <w:t>المادة الأولى: تعريفات</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يقصد بالكلمات والعبارات الآتية حيثما وردت المعاني الموضحة لها مالم يقض سياق النص بغير ذلك</w:t>
      </w:r>
      <w:r w:rsidRPr="006D4173">
        <w:rPr>
          <w:rFonts w:ascii="GEFlow" w:eastAsia="Times New Roman" w:hAnsi="GEFlow" w:cs="Times New Roman"/>
          <w:color w:val="333333"/>
          <w:sz w:val="24"/>
          <w:szCs w:val="24"/>
        </w:rPr>
        <w:t>:</w:t>
      </w:r>
    </w:p>
    <w:p w:rsidR="006D4173" w:rsidRPr="006D4173" w:rsidRDefault="006D4173" w:rsidP="006D4173">
      <w:pPr>
        <w:bidi/>
        <w:spacing w:after="0" w:line="240" w:lineRule="auto"/>
        <w:jc w:val="both"/>
        <w:rPr>
          <w:rFonts w:ascii="GEFlow" w:eastAsia="Times New Roman" w:hAnsi="GEFlow" w:cs="Times New Roman"/>
          <w:color w:val="333333"/>
          <w:sz w:val="24"/>
          <w:szCs w:val="24"/>
        </w:rPr>
      </w:pPr>
      <w:r w:rsidRPr="006D4173">
        <w:rPr>
          <w:rFonts w:ascii="GEFlow" w:eastAsia="Times New Roman" w:hAnsi="GEFlow" w:cs="Times New Roman"/>
          <w:b/>
          <w:bCs/>
          <w:color w:val="43AFFF"/>
          <w:sz w:val="24"/>
          <w:szCs w:val="24"/>
          <w:bdr w:val="none" w:sz="0" w:space="0" w:color="auto" w:frame="1"/>
          <w:rtl/>
        </w:rPr>
        <w:t>المملكة</w:t>
      </w:r>
      <w:r w:rsidRPr="006D4173">
        <w:rPr>
          <w:rFonts w:ascii="GEFlow" w:eastAsia="Times New Roman" w:hAnsi="GEFlow" w:cs="Times New Roman"/>
          <w:b/>
          <w:bCs/>
          <w:color w:val="43AFFF"/>
          <w:sz w:val="24"/>
          <w:szCs w:val="24"/>
          <w:bdr w:val="none" w:sz="0" w:space="0" w:color="auto" w:frame="1"/>
        </w:rPr>
        <w:t>:</w:t>
      </w:r>
      <w:r w:rsidRPr="006D4173">
        <w:rPr>
          <w:rFonts w:ascii="GEFlow" w:eastAsia="Times New Roman" w:hAnsi="GEFlow" w:cs="Times New Roman"/>
          <w:color w:val="333333"/>
          <w:sz w:val="24"/>
          <w:szCs w:val="24"/>
        </w:rPr>
        <w:t> </w:t>
      </w:r>
      <w:r w:rsidRPr="006D4173">
        <w:rPr>
          <w:rFonts w:ascii="GEFlow" w:eastAsia="Times New Roman" w:hAnsi="GEFlow" w:cs="Times New Roman"/>
          <w:color w:val="333333"/>
          <w:sz w:val="24"/>
          <w:szCs w:val="24"/>
          <w:rtl/>
        </w:rPr>
        <w:t>المملكة العربية السعودية</w:t>
      </w:r>
      <w:r w:rsidRPr="006D4173">
        <w:rPr>
          <w:rFonts w:ascii="GEFlow" w:eastAsia="Times New Roman" w:hAnsi="GEFlow" w:cs="Times New Roman"/>
          <w:color w:val="333333"/>
          <w:sz w:val="24"/>
          <w:szCs w:val="24"/>
        </w:rPr>
        <w:t>.</w:t>
      </w:r>
    </w:p>
    <w:p w:rsidR="006D4173" w:rsidRPr="006D4173" w:rsidRDefault="006D4173" w:rsidP="006D4173">
      <w:pPr>
        <w:bidi/>
        <w:spacing w:after="0" w:line="240" w:lineRule="auto"/>
        <w:jc w:val="both"/>
        <w:rPr>
          <w:rFonts w:ascii="GEFlow" w:eastAsia="Times New Roman" w:hAnsi="GEFlow" w:cs="Times New Roman"/>
          <w:color w:val="333333"/>
          <w:sz w:val="24"/>
          <w:szCs w:val="24"/>
        </w:rPr>
      </w:pPr>
      <w:r w:rsidRPr="006D4173">
        <w:rPr>
          <w:rFonts w:ascii="GEFlow" w:eastAsia="Times New Roman" w:hAnsi="GEFlow" w:cs="Times New Roman"/>
          <w:b/>
          <w:bCs/>
          <w:color w:val="43AFFF"/>
          <w:sz w:val="24"/>
          <w:szCs w:val="24"/>
          <w:bdr w:val="none" w:sz="0" w:space="0" w:color="auto" w:frame="1"/>
          <w:rtl/>
        </w:rPr>
        <w:t>البرنامج</w:t>
      </w:r>
      <w:r w:rsidRPr="006D4173">
        <w:rPr>
          <w:rFonts w:ascii="GEFlow" w:eastAsia="Times New Roman" w:hAnsi="GEFlow" w:cs="Times New Roman"/>
          <w:b/>
          <w:bCs/>
          <w:color w:val="43AFFF"/>
          <w:sz w:val="24"/>
          <w:szCs w:val="24"/>
          <w:bdr w:val="none" w:sz="0" w:space="0" w:color="auto" w:frame="1"/>
        </w:rPr>
        <w:t>:</w:t>
      </w:r>
      <w:r w:rsidRPr="006D4173">
        <w:rPr>
          <w:rFonts w:ascii="GEFlow" w:eastAsia="Times New Roman" w:hAnsi="GEFlow" w:cs="Times New Roman"/>
          <w:color w:val="333333"/>
          <w:sz w:val="24"/>
          <w:szCs w:val="24"/>
        </w:rPr>
        <w:t> </w:t>
      </w:r>
      <w:r w:rsidRPr="006D4173">
        <w:rPr>
          <w:rFonts w:ascii="GEFlow" w:eastAsia="Times New Roman" w:hAnsi="GEFlow" w:cs="Times New Roman"/>
          <w:color w:val="333333"/>
          <w:sz w:val="24"/>
          <w:szCs w:val="24"/>
          <w:rtl/>
        </w:rPr>
        <w:t>البرنامج الوطني للمعارض والمؤتمرات</w:t>
      </w:r>
      <w:r w:rsidRPr="006D4173">
        <w:rPr>
          <w:rFonts w:ascii="GEFlow" w:eastAsia="Times New Roman" w:hAnsi="GEFlow" w:cs="Times New Roman"/>
          <w:color w:val="333333"/>
          <w:sz w:val="24"/>
          <w:szCs w:val="24"/>
        </w:rPr>
        <w:t>.</w:t>
      </w:r>
    </w:p>
    <w:p w:rsidR="006D4173" w:rsidRPr="006D4173" w:rsidRDefault="006D4173" w:rsidP="006D4173">
      <w:pPr>
        <w:bidi/>
        <w:spacing w:after="0" w:line="240" w:lineRule="auto"/>
        <w:jc w:val="both"/>
        <w:rPr>
          <w:rFonts w:ascii="GEFlow" w:eastAsia="Times New Roman" w:hAnsi="GEFlow" w:cs="Times New Roman"/>
          <w:color w:val="333333"/>
          <w:sz w:val="24"/>
          <w:szCs w:val="24"/>
        </w:rPr>
      </w:pPr>
      <w:r w:rsidRPr="006D4173">
        <w:rPr>
          <w:rFonts w:ascii="GEFlow" w:eastAsia="Times New Roman" w:hAnsi="GEFlow" w:cs="Times New Roman"/>
          <w:b/>
          <w:bCs/>
          <w:color w:val="43AFFF"/>
          <w:sz w:val="24"/>
          <w:szCs w:val="24"/>
          <w:bdr w:val="none" w:sz="0" w:space="0" w:color="auto" w:frame="1"/>
          <w:rtl/>
        </w:rPr>
        <w:t>المنظم</w:t>
      </w:r>
      <w:r w:rsidRPr="006D4173">
        <w:rPr>
          <w:rFonts w:ascii="GEFlow" w:eastAsia="Times New Roman" w:hAnsi="GEFlow" w:cs="Times New Roman"/>
          <w:b/>
          <w:bCs/>
          <w:color w:val="43AFFF"/>
          <w:sz w:val="24"/>
          <w:szCs w:val="24"/>
          <w:bdr w:val="none" w:sz="0" w:space="0" w:color="auto" w:frame="1"/>
        </w:rPr>
        <w:t>:</w:t>
      </w:r>
      <w:r w:rsidRPr="006D4173">
        <w:rPr>
          <w:rFonts w:ascii="GEFlow" w:eastAsia="Times New Roman" w:hAnsi="GEFlow" w:cs="Times New Roman"/>
          <w:color w:val="333333"/>
          <w:sz w:val="24"/>
          <w:szCs w:val="24"/>
        </w:rPr>
        <w:t> </w:t>
      </w:r>
      <w:r w:rsidRPr="006D4173">
        <w:rPr>
          <w:rFonts w:ascii="GEFlow" w:eastAsia="Times New Roman" w:hAnsi="GEFlow" w:cs="Times New Roman"/>
          <w:color w:val="333333"/>
          <w:sz w:val="24"/>
          <w:szCs w:val="24"/>
          <w:rtl/>
        </w:rPr>
        <w:t>إحدى المؤسسات أو الشركات المرخص لها بتنظيم المعارض</w:t>
      </w:r>
      <w:r w:rsidRPr="006D4173">
        <w:rPr>
          <w:rFonts w:ascii="GEFlow" w:eastAsia="Times New Roman" w:hAnsi="GEFlow" w:cs="Times New Roman"/>
          <w:color w:val="333333"/>
          <w:sz w:val="24"/>
          <w:szCs w:val="24"/>
        </w:rPr>
        <w:t>.</w:t>
      </w:r>
    </w:p>
    <w:p w:rsidR="006D4173" w:rsidRPr="006D4173" w:rsidRDefault="006D4173" w:rsidP="006D4173">
      <w:pPr>
        <w:bidi/>
        <w:spacing w:after="0" w:line="240" w:lineRule="auto"/>
        <w:jc w:val="both"/>
        <w:rPr>
          <w:rFonts w:ascii="GEFlow" w:eastAsia="Times New Roman" w:hAnsi="GEFlow" w:cs="Times New Roman"/>
          <w:color w:val="333333"/>
          <w:sz w:val="24"/>
          <w:szCs w:val="24"/>
        </w:rPr>
      </w:pPr>
      <w:r w:rsidRPr="006D4173">
        <w:rPr>
          <w:rFonts w:ascii="GEFlow" w:eastAsia="Times New Roman" w:hAnsi="GEFlow" w:cs="Times New Roman"/>
          <w:b/>
          <w:bCs/>
          <w:color w:val="43AFFF"/>
          <w:sz w:val="24"/>
          <w:szCs w:val="24"/>
          <w:bdr w:val="none" w:sz="0" w:space="0" w:color="auto" w:frame="1"/>
          <w:rtl/>
        </w:rPr>
        <w:t>الوثيقة</w:t>
      </w:r>
      <w:r w:rsidRPr="006D4173">
        <w:rPr>
          <w:rFonts w:ascii="GEFlow" w:eastAsia="Times New Roman" w:hAnsi="GEFlow" w:cs="Times New Roman"/>
          <w:b/>
          <w:bCs/>
          <w:color w:val="43AFFF"/>
          <w:sz w:val="24"/>
          <w:szCs w:val="24"/>
          <w:bdr w:val="none" w:sz="0" w:space="0" w:color="auto" w:frame="1"/>
        </w:rPr>
        <w:t>:</w:t>
      </w:r>
      <w:r w:rsidRPr="006D4173">
        <w:rPr>
          <w:rFonts w:ascii="GEFlow" w:eastAsia="Times New Roman" w:hAnsi="GEFlow" w:cs="Times New Roman"/>
          <w:color w:val="333333"/>
          <w:sz w:val="24"/>
          <w:szCs w:val="24"/>
        </w:rPr>
        <w:t> </w:t>
      </w:r>
      <w:r w:rsidRPr="006D4173">
        <w:rPr>
          <w:rFonts w:ascii="GEFlow" w:eastAsia="Times New Roman" w:hAnsi="GEFlow" w:cs="Times New Roman"/>
          <w:color w:val="333333"/>
          <w:sz w:val="24"/>
          <w:szCs w:val="24"/>
          <w:rtl/>
        </w:rPr>
        <w:t>قواعد وإجراءات إقامة المعارض التجارية في المملكة العربية السعودية والنماذج المرفقة</w:t>
      </w:r>
      <w:r w:rsidRPr="006D4173">
        <w:rPr>
          <w:rFonts w:ascii="GEFlow" w:eastAsia="Times New Roman" w:hAnsi="GEFlow" w:cs="Times New Roman"/>
          <w:color w:val="333333"/>
          <w:sz w:val="24"/>
          <w:szCs w:val="24"/>
        </w:rPr>
        <w:t>.</w:t>
      </w:r>
    </w:p>
    <w:p w:rsidR="006D4173" w:rsidRPr="006D4173" w:rsidRDefault="006D4173" w:rsidP="006D4173">
      <w:pPr>
        <w:bidi/>
        <w:spacing w:after="0" w:line="240" w:lineRule="auto"/>
        <w:jc w:val="both"/>
        <w:rPr>
          <w:rFonts w:ascii="GEFlow" w:eastAsia="Times New Roman" w:hAnsi="GEFlow" w:cs="Times New Roman"/>
          <w:color w:val="333333"/>
          <w:sz w:val="24"/>
          <w:szCs w:val="24"/>
        </w:rPr>
      </w:pPr>
      <w:r w:rsidRPr="006D4173">
        <w:rPr>
          <w:rFonts w:ascii="GEFlow" w:eastAsia="Times New Roman" w:hAnsi="GEFlow" w:cs="Times New Roman"/>
          <w:b/>
          <w:bCs/>
          <w:color w:val="43AFFF"/>
          <w:sz w:val="24"/>
          <w:szCs w:val="24"/>
          <w:bdr w:val="none" w:sz="0" w:space="0" w:color="auto" w:frame="1"/>
          <w:rtl/>
        </w:rPr>
        <w:t>الجهات المختصة</w:t>
      </w:r>
      <w:r w:rsidRPr="006D4173">
        <w:rPr>
          <w:rFonts w:ascii="GEFlow" w:eastAsia="Times New Roman" w:hAnsi="GEFlow" w:cs="Times New Roman"/>
          <w:b/>
          <w:bCs/>
          <w:color w:val="43AFFF"/>
          <w:sz w:val="24"/>
          <w:szCs w:val="24"/>
          <w:bdr w:val="none" w:sz="0" w:space="0" w:color="auto" w:frame="1"/>
        </w:rPr>
        <w:t>:</w:t>
      </w:r>
      <w:r w:rsidRPr="006D4173">
        <w:rPr>
          <w:rFonts w:ascii="GEFlow" w:eastAsia="Times New Roman" w:hAnsi="GEFlow" w:cs="Times New Roman"/>
          <w:color w:val="333333"/>
          <w:sz w:val="24"/>
          <w:szCs w:val="24"/>
        </w:rPr>
        <w:t> </w:t>
      </w:r>
      <w:r w:rsidRPr="006D4173">
        <w:rPr>
          <w:rFonts w:ascii="GEFlow" w:eastAsia="Times New Roman" w:hAnsi="GEFlow" w:cs="Times New Roman"/>
          <w:color w:val="333333"/>
          <w:sz w:val="24"/>
          <w:szCs w:val="24"/>
          <w:rtl/>
        </w:rPr>
        <w:t>اللجنة الإشرافية للبرنامج الوطني للمعارض والمؤتمرات</w:t>
      </w:r>
      <w:r w:rsidRPr="006D4173">
        <w:rPr>
          <w:rFonts w:ascii="GEFlow" w:eastAsia="Times New Roman" w:hAnsi="GEFlow" w:cs="Times New Roman"/>
          <w:color w:val="333333"/>
          <w:sz w:val="24"/>
          <w:szCs w:val="24"/>
        </w:rPr>
        <w:t>.</w:t>
      </w:r>
    </w:p>
    <w:p w:rsidR="006D4173" w:rsidRPr="006D4173" w:rsidRDefault="006D4173" w:rsidP="006D4173">
      <w:pPr>
        <w:bidi/>
        <w:spacing w:after="0" w:line="240" w:lineRule="auto"/>
        <w:jc w:val="both"/>
        <w:rPr>
          <w:rFonts w:ascii="GEFlow" w:eastAsia="Times New Roman" w:hAnsi="GEFlow" w:cs="Times New Roman"/>
          <w:color w:val="333333"/>
          <w:sz w:val="24"/>
          <w:szCs w:val="24"/>
        </w:rPr>
      </w:pPr>
      <w:r w:rsidRPr="006D4173">
        <w:rPr>
          <w:rFonts w:ascii="GEFlow" w:eastAsia="Times New Roman" w:hAnsi="GEFlow" w:cs="Times New Roman"/>
          <w:b/>
          <w:bCs/>
          <w:color w:val="43AFFF"/>
          <w:sz w:val="24"/>
          <w:szCs w:val="24"/>
          <w:bdr w:val="none" w:sz="0" w:space="0" w:color="auto" w:frame="1"/>
          <w:rtl/>
        </w:rPr>
        <w:t>المعرض التجاري</w:t>
      </w:r>
      <w:r w:rsidRPr="006D4173">
        <w:rPr>
          <w:rFonts w:ascii="GEFlow" w:eastAsia="Times New Roman" w:hAnsi="GEFlow" w:cs="Times New Roman"/>
          <w:b/>
          <w:bCs/>
          <w:color w:val="43AFFF"/>
          <w:sz w:val="24"/>
          <w:szCs w:val="24"/>
          <w:bdr w:val="none" w:sz="0" w:space="0" w:color="auto" w:frame="1"/>
        </w:rPr>
        <w:t>:</w:t>
      </w:r>
      <w:r w:rsidRPr="006D4173">
        <w:rPr>
          <w:rFonts w:ascii="GEFlow" w:eastAsia="Times New Roman" w:hAnsi="GEFlow" w:cs="Times New Roman"/>
          <w:color w:val="333333"/>
          <w:sz w:val="24"/>
          <w:szCs w:val="24"/>
        </w:rPr>
        <w:t> </w:t>
      </w:r>
      <w:r w:rsidRPr="006D4173">
        <w:rPr>
          <w:rFonts w:ascii="GEFlow" w:eastAsia="Times New Roman" w:hAnsi="GEFlow" w:cs="Times New Roman"/>
          <w:color w:val="333333"/>
          <w:sz w:val="24"/>
          <w:szCs w:val="24"/>
          <w:rtl/>
        </w:rPr>
        <w:t>فعالية أعمال تنظمها مؤسسة أو شركة مرخصة بنشاط تنظيم المعارض بهدف تسهيل التقاء المشترين مع البائعين بطريقة فعالة، ويكون زواره من أصحاب الأعمال والمختصين ويمنع فيها البيع المباشر، وقد تشمل الفعالية تنظيم ورش عمل ومحاضرات مصاحبة متخصصة. ويصنف المعرض التجاري كمعرض "دولي" إذا شارك فيه 10% أو أكثر من عدد العارضين أو الزوار من خارج المملكة، ويسمى بمعرض دولة منفردة في حال تنظمه دولة واحدة منفردة بغرض التعريف بمنتجاتها وخدماتها وقد يصاحبه بعض العروض الثقافية أو الفنية أو الحرفية من نفس الدولة</w:t>
      </w:r>
      <w:r w:rsidRPr="006D4173">
        <w:rPr>
          <w:rFonts w:ascii="GEFlow" w:eastAsia="Times New Roman" w:hAnsi="GEFlow" w:cs="Times New Roman"/>
          <w:color w:val="333333"/>
          <w:sz w:val="24"/>
          <w:szCs w:val="24"/>
        </w:rPr>
        <w:t>.</w:t>
      </w:r>
    </w:p>
    <w:p w:rsidR="006D4173" w:rsidRPr="006D4173" w:rsidRDefault="006D4173" w:rsidP="006D4173">
      <w:pPr>
        <w:bidi/>
        <w:spacing w:after="0" w:line="240" w:lineRule="auto"/>
        <w:jc w:val="both"/>
        <w:rPr>
          <w:rFonts w:ascii="GEFlow" w:eastAsia="Times New Roman" w:hAnsi="GEFlow" w:cs="Times New Roman"/>
          <w:color w:val="333333"/>
          <w:sz w:val="24"/>
          <w:szCs w:val="24"/>
        </w:rPr>
      </w:pPr>
      <w:r w:rsidRPr="006D4173">
        <w:rPr>
          <w:rFonts w:ascii="GEFlow" w:eastAsia="Times New Roman" w:hAnsi="GEFlow" w:cs="Times New Roman"/>
          <w:b/>
          <w:bCs/>
          <w:color w:val="43AFFF"/>
          <w:sz w:val="24"/>
          <w:szCs w:val="24"/>
          <w:bdr w:val="none" w:sz="0" w:space="0" w:color="auto" w:frame="1"/>
          <w:rtl/>
        </w:rPr>
        <w:t>الملتقى</w:t>
      </w:r>
      <w:r w:rsidRPr="006D4173">
        <w:rPr>
          <w:rFonts w:ascii="GEFlow" w:eastAsia="Times New Roman" w:hAnsi="GEFlow" w:cs="Times New Roman"/>
          <w:b/>
          <w:bCs/>
          <w:color w:val="43AFFF"/>
          <w:sz w:val="24"/>
          <w:szCs w:val="24"/>
          <w:bdr w:val="none" w:sz="0" w:space="0" w:color="auto" w:frame="1"/>
        </w:rPr>
        <w:t>:</w:t>
      </w:r>
      <w:r w:rsidRPr="006D4173">
        <w:rPr>
          <w:rFonts w:ascii="GEFlow" w:eastAsia="Times New Roman" w:hAnsi="GEFlow" w:cs="Times New Roman"/>
          <w:color w:val="333333"/>
          <w:sz w:val="24"/>
          <w:szCs w:val="24"/>
        </w:rPr>
        <w:t> </w:t>
      </w:r>
      <w:r w:rsidRPr="006D4173">
        <w:rPr>
          <w:rFonts w:ascii="GEFlow" w:eastAsia="Times New Roman" w:hAnsi="GEFlow" w:cs="Times New Roman"/>
          <w:color w:val="333333"/>
          <w:sz w:val="24"/>
          <w:szCs w:val="24"/>
          <w:rtl/>
        </w:rPr>
        <w:t>فعالية تتكون من معرض تجاري أو استهلاكي، ومؤتمر أو منتدى أو ندوة</w:t>
      </w:r>
      <w:r w:rsidRPr="006D4173">
        <w:rPr>
          <w:rFonts w:ascii="GEFlow" w:eastAsia="Times New Roman" w:hAnsi="GEFlow" w:cs="Times New Roman"/>
          <w:color w:val="333333"/>
          <w:sz w:val="24"/>
          <w:szCs w:val="24"/>
        </w:rPr>
        <w:t>.</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t> </w:t>
      </w:r>
    </w:p>
    <w:p w:rsidR="006D4173" w:rsidRPr="006D4173" w:rsidRDefault="006D4173" w:rsidP="006D4173">
      <w:pPr>
        <w:bidi/>
        <w:spacing w:after="0" w:line="240" w:lineRule="auto"/>
        <w:jc w:val="both"/>
        <w:rPr>
          <w:rFonts w:ascii="GEFlow" w:eastAsia="Times New Roman" w:hAnsi="GEFlow" w:cs="Times New Roman"/>
          <w:color w:val="333333"/>
          <w:sz w:val="24"/>
          <w:szCs w:val="24"/>
          <w:u w:val="single"/>
        </w:rPr>
      </w:pPr>
      <w:r w:rsidRPr="006D4173">
        <w:rPr>
          <w:rFonts w:ascii="GEFlow" w:eastAsia="Times New Roman" w:hAnsi="GEFlow" w:cs="Times New Roman"/>
          <w:b/>
          <w:bCs/>
          <w:color w:val="333333"/>
          <w:sz w:val="28"/>
          <w:szCs w:val="28"/>
          <w:u w:val="single"/>
          <w:bdr w:val="none" w:sz="0" w:space="0" w:color="auto" w:frame="1"/>
          <w:rtl/>
        </w:rPr>
        <w:t>المادة الثانية: نطاق القواعد والإجراءات</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t> </w:t>
      </w:r>
      <w:r w:rsidRPr="006D4173">
        <w:rPr>
          <w:rFonts w:ascii="GEFlow" w:eastAsia="Times New Roman" w:hAnsi="GEFlow" w:cs="Times New Roman"/>
          <w:color w:val="333333"/>
          <w:sz w:val="24"/>
          <w:szCs w:val="24"/>
          <w:rtl/>
        </w:rPr>
        <w:t>يخضع لهذه القواعد والإجراءات جميع المعارض التجارية التي تقام في المملكة، ويستثنى منها الاتي</w:t>
      </w:r>
      <w:r w:rsidRPr="006D4173">
        <w:rPr>
          <w:rFonts w:ascii="GEFlow" w:eastAsia="Times New Roman" w:hAnsi="GEFlow" w:cs="Times New Roman"/>
          <w:color w:val="333333"/>
          <w:sz w:val="24"/>
          <w:szCs w:val="24"/>
        </w:rPr>
        <w:t>:</w:t>
      </w:r>
    </w:p>
    <w:p w:rsidR="006D4173" w:rsidRPr="00E51F25" w:rsidRDefault="006D4173" w:rsidP="00E51F25">
      <w:pPr>
        <w:pStyle w:val="ListParagraph"/>
        <w:numPr>
          <w:ilvl w:val="0"/>
          <w:numId w:val="1"/>
        </w:numPr>
        <w:bidi/>
        <w:spacing w:after="150" w:line="240" w:lineRule="auto"/>
        <w:ind w:left="-7"/>
        <w:jc w:val="both"/>
        <w:rPr>
          <w:rFonts w:ascii="GEFlow" w:eastAsia="Times New Roman" w:hAnsi="GEFlow" w:cs="Times New Roman"/>
          <w:color w:val="333333"/>
          <w:sz w:val="24"/>
          <w:szCs w:val="24"/>
        </w:rPr>
      </w:pPr>
      <w:r w:rsidRPr="00E51F25">
        <w:rPr>
          <w:rFonts w:ascii="GEFlow" w:eastAsia="Times New Roman" w:hAnsi="GEFlow" w:cs="Times New Roman"/>
          <w:color w:val="333333"/>
          <w:sz w:val="24"/>
          <w:szCs w:val="24"/>
          <w:rtl/>
        </w:rPr>
        <w:t>معرض الكتاب الدولي بالرياض وهو تحت اشراف وزارة الثقافة والاعلام حسب قرار مجلس الوزراء رقم (246) وتاريخ 17/7/1434هـ</w:t>
      </w:r>
      <w:r w:rsidRPr="00E51F25">
        <w:rPr>
          <w:rFonts w:ascii="GEFlow" w:eastAsia="Times New Roman" w:hAnsi="GEFlow" w:cs="Times New Roman"/>
          <w:color w:val="333333"/>
          <w:sz w:val="24"/>
          <w:szCs w:val="24"/>
        </w:rPr>
        <w:t>.</w:t>
      </w:r>
    </w:p>
    <w:p w:rsidR="006D4173" w:rsidRPr="00E51F25" w:rsidRDefault="006D4173" w:rsidP="00E51F25">
      <w:pPr>
        <w:pStyle w:val="ListParagraph"/>
        <w:numPr>
          <w:ilvl w:val="0"/>
          <w:numId w:val="1"/>
        </w:numPr>
        <w:bidi/>
        <w:spacing w:after="150" w:line="240" w:lineRule="auto"/>
        <w:ind w:left="-7"/>
        <w:jc w:val="both"/>
        <w:rPr>
          <w:rFonts w:ascii="GEFlow" w:eastAsia="Times New Roman" w:hAnsi="GEFlow" w:cs="Times New Roman"/>
          <w:color w:val="333333"/>
          <w:sz w:val="24"/>
          <w:szCs w:val="24"/>
        </w:rPr>
      </w:pPr>
      <w:r w:rsidRPr="00E51F25">
        <w:rPr>
          <w:rFonts w:ascii="GEFlow" w:eastAsia="Times New Roman" w:hAnsi="GEFlow" w:cs="Times New Roman"/>
          <w:color w:val="333333"/>
          <w:sz w:val="24"/>
          <w:szCs w:val="24"/>
          <w:rtl/>
        </w:rPr>
        <w:t>المعارض التجارية التي تقيمها السفارات والبعثات الدبلوماسية المعتمدة في المملكة، وتخضع للإجراءات التي حددها الأمر السامي رقم (43857) وتاريخ 6/10/1432هـ، والأمر السامي رقم (7436) وتاريخ 21/10/1431هـ</w:t>
      </w:r>
      <w:r w:rsidRPr="00E51F25">
        <w:rPr>
          <w:rFonts w:ascii="GEFlow" w:eastAsia="Times New Roman" w:hAnsi="GEFlow" w:cs="Times New Roman"/>
          <w:color w:val="333333"/>
          <w:sz w:val="24"/>
          <w:szCs w:val="24"/>
        </w:rPr>
        <w:t>.</w:t>
      </w:r>
    </w:p>
    <w:p w:rsidR="006D4173" w:rsidRPr="00E51F25" w:rsidRDefault="006D4173" w:rsidP="00E51F25">
      <w:pPr>
        <w:pStyle w:val="ListParagraph"/>
        <w:numPr>
          <w:ilvl w:val="0"/>
          <w:numId w:val="1"/>
        </w:numPr>
        <w:bidi/>
        <w:spacing w:after="150" w:line="240" w:lineRule="auto"/>
        <w:ind w:left="-7"/>
        <w:jc w:val="both"/>
        <w:rPr>
          <w:rFonts w:ascii="GEFlow" w:eastAsia="Times New Roman" w:hAnsi="GEFlow" w:cs="Times New Roman"/>
          <w:color w:val="333333"/>
          <w:sz w:val="24"/>
          <w:szCs w:val="24"/>
        </w:rPr>
      </w:pPr>
      <w:r w:rsidRPr="00E51F25">
        <w:rPr>
          <w:rFonts w:ascii="GEFlow" w:eastAsia="Times New Roman" w:hAnsi="GEFlow" w:cs="Times New Roman"/>
          <w:color w:val="333333"/>
          <w:sz w:val="24"/>
          <w:szCs w:val="24"/>
          <w:rtl/>
        </w:rPr>
        <w:t>المعارض الفنية (معارض الفن التشكيلي، معارض الصور...الخ)، وتخضع للإجراءات التي حددها الأمر السامي رقم (5186) وتاريخ 15/4/1426هـ، وتعميم ولي العهد نائب رئيس مجلس الوزراء وزير الداخلية رقم (164530) وتاريخ 18/9/1436هـ</w:t>
      </w:r>
      <w:r w:rsidRPr="00E51F25">
        <w:rPr>
          <w:rFonts w:ascii="GEFlow" w:eastAsia="Times New Roman" w:hAnsi="GEFlow" w:cs="Times New Roman"/>
          <w:color w:val="333333"/>
          <w:sz w:val="24"/>
          <w:szCs w:val="24"/>
        </w:rPr>
        <w:t>.</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t> </w:t>
      </w:r>
    </w:p>
    <w:p w:rsidR="006D4173" w:rsidRPr="006D4173" w:rsidRDefault="006D4173" w:rsidP="006D4173">
      <w:pPr>
        <w:bidi/>
        <w:spacing w:after="0" w:line="240" w:lineRule="auto"/>
        <w:jc w:val="both"/>
        <w:outlineLvl w:val="2"/>
        <w:rPr>
          <w:rFonts w:ascii="GEFlow" w:eastAsia="Times New Roman" w:hAnsi="GEFlow" w:cs="Times New Roman"/>
          <w:color w:val="333333"/>
          <w:sz w:val="36"/>
          <w:szCs w:val="36"/>
        </w:rPr>
      </w:pPr>
      <w:r w:rsidRPr="006D4173">
        <w:rPr>
          <w:rFonts w:ascii="GEFlow" w:eastAsia="Times New Roman" w:hAnsi="GEFlow" w:cs="Times New Roman"/>
          <w:b/>
          <w:bCs/>
          <w:color w:val="333333"/>
          <w:sz w:val="36"/>
          <w:szCs w:val="36"/>
          <w:rtl/>
        </w:rPr>
        <w:t>الفصل الثاني: قواعد إقامة المعارض التجارية</w:t>
      </w:r>
    </w:p>
    <w:p w:rsidR="006D4173" w:rsidRPr="006D4173" w:rsidRDefault="006D4173" w:rsidP="006D4173">
      <w:pPr>
        <w:bidi/>
        <w:spacing w:after="0" w:line="240" w:lineRule="auto"/>
        <w:jc w:val="both"/>
        <w:rPr>
          <w:rFonts w:ascii="GEFlow" w:eastAsia="Times New Roman" w:hAnsi="GEFlow" w:cs="Times New Roman"/>
          <w:color w:val="333333"/>
          <w:sz w:val="24"/>
          <w:szCs w:val="24"/>
          <w:u w:val="single"/>
        </w:rPr>
      </w:pPr>
      <w:r w:rsidRPr="006D4173">
        <w:rPr>
          <w:rFonts w:ascii="GEFlow" w:eastAsia="Times New Roman" w:hAnsi="GEFlow" w:cs="Times New Roman"/>
          <w:b/>
          <w:bCs/>
          <w:color w:val="333333"/>
          <w:sz w:val="28"/>
          <w:szCs w:val="28"/>
          <w:u w:val="single"/>
          <w:bdr w:val="none" w:sz="0" w:space="0" w:color="auto" w:frame="1"/>
          <w:rtl/>
        </w:rPr>
        <w:t>المادة الثالثة: الشروط العامة</w:t>
      </w:r>
    </w:p>
    <w:p w:rsidR="006D4173" w:rsidRPr="000D708D" w:rsidRDefault="006D4173" w:rsidP="000D708D">
      <w:pPr>
        <w:pStyle w:val="ListParagraph"/>
        <w:numPr>
          <w:ilvl w:val="0"/>
          <w:numId w:val="2"/>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يُمنع إقامة المعارض التجارية في المملكة والتي تقع ضمن اختصاص البرنامج دون الحصول على ترخيص من البرنامج</w:t>
      </w:r>
      <w:r w:rsidRPr="000D708D">
        <w:rPr>
          <w:rFonts w:ascii="GEFlow" w:eastAsia="Times New Roman" w:hAnsi="GEFlow" w:cs="Times New Roman"/>
          <w:color w:val="333333"/>
          <w:sz w:val="24"/>
          <w:szCs w:val="24"/>
        </w:rPr>
        <w:t>.</w:t>
      </w:r>
    </w:p>
    <w:p w:rsidR="006D4173" w:rsidRPr="000D708D" w:rsidRDefault="000D708D" w:rsidP="000D708D">
      <w:pPr>
        <w:pStyle w:val="ListParagraph"/>
        <w:numPr>
          <w:ilvl w:val="0"/>
          <w:numId w:val="2"/>
        </w:numPr>
        <w:bidi/>
        <w:spacing w:after="150" w:line="240" w:lineRule="auto"/>
        <w:ind w:left="-7"/>
        <w:jc w:val="both"/>
        <w:rPr>
          <w:rFonts w:ascii="GEFlow" w:eastAsia="Times New Roman" w:hAnsi="GEFlow" w:cs="Times New Roman"/>
          <w:color w:val="333333"/>
          <w:sz w:val="24"/>
          <w:szCs w:val="24"/>
        </w:rPr>
      </w:pPr>
      <w:r>
        <w:rPr>
          <w:rFonts w:ascii="GEFlow" w:eastAsia="Times New Roman" w:hAnsi="GEFlow" w:cs="Times New Roman"/>
          <w:color w:val="333333"/>
          <w:sz w:val="24"/>
          <w:szCs w:val="24"/>
          <w:rtl/>
        </w:rPr>
        <w:t>يجب المحافظة على</w:t>
      </w:r>
      <w:r>
        <w:rPr>
          <w:rFonts w:ascii="GEFlow" w:eastAsia="Times New Roman" w:hAnsi="GEFlow" w:cs="Times New Roman" w:hint="cs"/>
          <w:color w:val="333333"/>
          <w:sz w:val="24"/>
          <w:szCs w:val="24"/>
          <w:rtl/>
        </w:rPr>
        <w:t xml:space="preserve"> </w:t>
      </w:r>
      <w:r w:rsidR="006D4173" w:rsidRPr="000D708D">
        <w:rPr>
          <w:rFonts w:ascii="GEFlow" w:eastAsia="Times New Roman" w:hAnsi="GEFlow" w:cs="Times New Roman"/>
          <w:color w:val="333333"/>
          <w:sz w:val="24"/>
          <w:szCs w:val="24"/>
          <w:rtl/>
        </w:rPr>
        <w:t>الأنظمة العامة</w:t>
      </w:r>
      <w:r>
        <w:rPr>
          <w:rFonts w:ascii="GEFlow" w:eastAsia="Times New Roman" w:hAnsi="GEFlow" w:cs="Times New Roman" w:hint="cs"/>
          <w:color w:val="333333"/>
          <w:sz w:val="24"/>
          <w:szCs w:val="24"/>
          <w:rtl/>
        </w:rPr>
        <w:t xml:space="preserve"> والتعليمات المعمول بها </w:t>
      </w:r>
      <w:r w:rsidR="006D4173" w:rsidRPr="000D708D">
        <w:rPr>
          <w:rFonts w:ascii="GEFlow" w:eastAsia="Times New Roman" w:hAnsi="GEFlow" w:cs="Times New Roman"/>
          <w:color w:val="333333"/>
          <w:sz w:val="24"/>
          <w:szCs w:val="24"/>
          <w:rtl/>
        </w:rPr>
        <w:t>في المملكة أثناء تنفيذ المعرض التجاري</w:t>
      </w:r>
      <w:r w:rsidR="006D4173"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2"/>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يمنع الإساءة إلى أيٍ من رموز الدولة أو سياساتها، أو الخوض في أي أمور سياسية أو أمنية أو قبلية أو مذهبية تثير النعرات والفتن في المجتمع، أو تؤدي إلى الإخلال بالنظام العام أثناء انعقاد المعرض التجاري</w:t>
      </w:r>
      <w:r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2"/>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تُحدد اللجنة الإشرافية للبرنامج قيمة المقابل المالي لخدمات البرنامج ذات العلاقة بالمعارض التجارية، وتتم مراجعتها بصفة دورية</w:t>
      </w:r>
      <w:r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2"/>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يجب تسمية المعرض التجاري بمسمى لائق ويتوافق مع اللغة العربية والآداب العامة، وأن يعبر اسمه عما هو معروض فيه، مع الالتزام بكافة الحقوق الفكرية حسب الأنظمة المتبعة، ويجوز إضافة اسم مختصر للمعرض التجاري باللغة العربية والإنجليزية</w:t>
      </w:r>
      <w:r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2"/>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يمنع القيام بأي أنشطة ترويجية للمعرض التجاري بما في ذلك الإعلان بشتى أشكاله قبل الحصول على شهادة الترخيص للمعرض التجاري من البرنامج</w:t>
      </w:r>
      <w:r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2"/>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لا يجوز إحالة ترخيص المعرض التجاري من الباطن أو بيعه للغير، ويمكن التعاقد من الباطن مع مؤسسات أخرى لتقديم خدمات التوريد أو التسويق للمعرض التجاري</w:t>
      </w:r>
      <w:r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2"/>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lastRenderedPageBreak/>
        <w:t>لا يتحمل البرنامج أي مسؤولية سواء كانت أدبية أم مالية أو نحوها في حال أخفق المنظم في تطبيق القواعد والإجراءات المنظمة للمعارض التجارية</w:t>
      </w:r>
      <w:r w:rsidRPr="000D708D">
        <w:rPr>
          <w:rFonts w:ascii="GEFlow" w:eastAsia="Times New Roman" w:hAnsi="GEFlow" w:cs="Times New Roman"/>
          <w:color w:val="333333"/>
          <w:sz w:val="24"/>
          <w:szCs w:val="24"/>
        </w:rPr>
        <w:t>.</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t> </w:t>
      </w:r>
    </w:p>
    <w:p w:rsidR="006D4173" w:rsidRPr="006D4173" w:rsidRDefault="006D4173" w:rsidP="006D4173">
      <w:pPr>
        <w:bidi/>
        <w:spacing w:after="0" w:line="240" w:lineRule="auto"/>
        <w:jc w:val="both"/>
        <w:rPr>
          <w:rFonts w:ascii="GEFlow" w:eastAsia="Times New Roman" w:hAnsi="GEFlow" w:cs="Times New Roman"/>
          <w:color w:val="333333"/>
          <w:sz w:val="24"/>
          <w:szCs w:val="24"/>
          <w:u w:val="single"/>
        </w:rPr>
      </w:pPr>
      <w:r w:rsidRPr="006D4173">
        <w:rPr>
          <w:rFonts w:ascii="GEFlow" w:eastAsia="Times New Roman" w:hAnsi="GEFlow" w:cs="Times New Roman"/>
          <w:b/>
          <w:bCs/>
          <w:color w:val="333333"/>
          <w:sz w:val="28"/>
          <w:szCs w:val="28"/>
          <w:u w:val="single"/>
          <w:bdr w:val="none" w:sz="0" w:space="0" w:color="auto" w:frame="1"/>
          <w:rtl/>
        </w:rPr>
        <w:t>المادة الرابعة: زمان ومكان المعرض التجاري</w:t>
      </w:r>
    </w:p>
    <w:p w:rsidR="006D4173" w:rsidRPr="000D708D" w:rsidRDefault="006D4173" w:rsidP="000D708D">
      <w:pPr>
        <w:pStyle w:val="ListParagraph"/>
        <w:numPr>
          <w:ilvl w:val="0"/>
          <w:numId w:val="3"/>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يجب ألا تزيد مدة المعرض التجاري عن سبعة أيام</w:t>
      </w:r>
      <w:r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3"/>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تقتصر إقامة المعرض التجاري في صالات المعارض المرخصة، والقاعات المرخصة داخل الفنادق، وصالات المناسبات الاجتماعية المرخصة من البرنامج</w:t>
      </w:r>
      <w:r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3"/>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يجوز إقامة المعرض التجاري في المنشآت المؤقتة المطابقة لاشتراطات الدفاع المدني، في المدن والمحافظات التي لا تتوفر فيها صالات معارض بعد ترخيص من البرنامج</w:t>
      </w:r>
      <w:r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3"/>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لا يجوز لصالات المعارض أو المناسبات أو صالات الفنادق السماح بانعقاد المعارض التجارية فيها مالم تكن مرخصة من البرنامج، ويجب وضع نص في العقود التي تبرم بين هذه الأماكن ومنظمي المعارض التجارية لتأجير المكان اشتراط الحصول على الترخيص الرسمي من البرنامج</w:t>
      </w:r>
      <w:r w:rsidRPr="000D708D">
        <w:rPr>
          <w:rFonts w:ascii="GEFlow" w:eastAsia="Times New Roman" w:hAnsi="GEFlow" w:cs="Times New Roman"/>
          <w:color w:val="333333"/>
          <w:sz w:val="24"/>
          <w:szCs w:val="24"/>
        </w:rPr>
        <w:t>.</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t> </w:t>
      </w:r>
    </w:p>
    <w:p w:rsidR="006D4173" w:rsidRPr="006D4173" w:rsidRDefault="006D4173" w:rsidP="006D4173">
      <w:pPr>
        <w:bidi/>
        <w:spacing w:after="0" w:line="240" w:lineRule="auto"/>
        <w:jc w:val="both"/>
        <w:rPr>
          <w:rFonts w:ascii="GEFlow" w:eastAsia="Times New Roman" w:hAnsi="GEFlow" w:cs="Times New Roman"/>
          <w:color w:val="333333"/>
          <w:sz w:val="24"/>
          <w:szCs w:val="24"/>
        </w:rPr>
      </w:pPr>
      <w:r w:rsidRPr="006D4173">
        <w:rPr>
          <w:rFonts w:ascii="GEFlow" w:eastAsia="Times New Roman" w:hAnsi="GEFlow" w:cs="Times New Roman"/>
          <w:b/>
          <w:bCs/>
          <w:color w:val="333333"/>
          <w:sz w:val="28"/>
          <w:szCs w:val="28"/>
          <w:u w:val="single"/>
          <w:bdr w:val="none" w:sz="0" w:space="0" w:color="auto" w:frame="1"/>
          <w:rtl/>
        </w:rPr>
        <w:t>المادة الخامسة: العارضين والمعروضات والفعاليات المصاحبة</w:t>
      </w:r>
    </w:p>
    <w:p w:rsidR="006D4173" w:rsidRPr="000D708D" w:rsidRDefault="006D4173" w:rsidP="000D708D">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يجب أن يكون المعرض التجاري متخصصًا في نوعية المنتجات</w:t>
      </w:r>
      <w:r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اقتصار المشاركة في المعرض التجاري على الشركات والمؤسسات المحلية والدولية المرخصة، والجهات الحكومية الراعية</w:t>
      </w:r>
      <w:r w:rsidRPr="000D708D">
        <w:rPr>
          <w:rFonts w:ascii="GEFlow" w:eastAsia="Times New Roman" w:hAnsi="GEFlow" w:cs="Times New Roman"/>
          <w:color w:val="333333"/>
          <w:sz w:val="24"/>
          <w:szCs w:val="24"/>
        </w:rPr>
        <w:t>.</w:t>
      </w:r>
    </w:p>
    <w:p w:rsidR="006D4173" w:rsidRPr="000D708D" w:rsidRDefault="006D4173" w:rsidP="000D708D">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يُمنع البيع المباشر للمعروضات أثناء تنفيذ المعرض تجاري</w:t>
      </w:r>
      <w:r w:rsidRPr="000D708D">
        <w:rPr>
          <w:rFonts w:ascii="GEFlow" w:eastAsia="Times New Roman" w:hAnsi="GEFlow" w:cs="Times New Roman"/>
          <w:color w:val="333333"/>
          <w:sz w:val="24"/>
          <w:szCs w:val="24"/>
        </w:rPr>
        <w:t>.</w:t>
      </w:r>
    </w:p>
    <w:p w:rsidR="006D4173" w:rsidRDefault="006D4173" w:rsidP="000D708D">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يُمنَع منعًا باتًا ما يلي</w:t>
      </w:r>
      <w:r w:rsidRPr="000D708D">
        <w:rPr>
          <w:rFonts w:ascii="GEFlow" w:eastAsia="Times New Roman" w:hAnsi="GEFlow" w:cs="Times New Roman"/>
          <w:color w:val="333333"/>
          <w:sz w:val="24"/>
          <w:szCs w:val="24"/>
        </w:rPr>
        <w:t>:</w:t>
      </w:r>
    </w:p>
    <w:p w:rsidR="000D708D" w:rsidRPr="000D708D" w:rsidRDefault="000D708D" w:rsidP="000D708D">
      <w:pPr>
        <w:pStyle w:val="ListParagraph"/>
        <w:bidi/>
        <w:spacing w:after="150" w:line="240" w:lineRule="auto"/>
        <w:ind w:left="-7"/>
        <w:jc w:val="both"/>
        <w:rPr>
          <w:rFonts w:ascii="GEFlow" w:eastAsia="Times New Roman" w:hAnsi="GEFlow" w:cs="Times New Roman"/>
          <w:color w:val="333333"/>
          <w:sz w:val="24"/>
          <w:szCs w:val="24"/>
        </w:rPr>
      </w:pPr>
    </w:p>
    <w:p w:rsidR="006D4173" w:rsidRPr="000D708D" w:rsidRDefault="006D4173" w:rsidP="000D708D">
      <w:pPr>
        <w:pStyle w:val="ListParagraph"/>
        <w:numPr>
          <w:ilvl w:val="0"/>
          <w:numId w:val="5"/>
        </w:numPr>
        <w:bidi/>
        <w:spacing w:after="150" w:line="240" w:lineRule="auto"/>
        <w:ind w:left="276"/>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عرض أي مواد توشك صلاحيتها على الانتهاء</w:t>
      </w:r>
      <w:r w:rsidRPr="000D708D">
        <w:rPr>
          <w:rFonts w:ascii="GEFlow" w:eastAsia="Times New Roman" w:hAnsi="GEFlow" w:cs="Times New Roman"/>
          <w:color w:val="333333"/>
          <w:sz w:val="24"/>
          <w:szCs w:val="24"/>
        </w:rPr>
        <w:t>.</w:t>
      </w:r>
    </w:p>
    <w:p w:rsidR="006D4173" w:rsidRDefault="006D4173" w:rsidP="000D708D">
      <w:pPr>
        <w:pStyle w:val="ListParagraph"/>
        <w:numPr>
          <w:ilvl w:val="0"/>
          <w:numId w:val="5"/>
        </w:numPr>
        <w:bidi/>
        <w:spacing w:after="150" w:line="240" w:lineRule="auto"/>
        <w:ind w:left="276"/>
        <w:jc w:val="both"/>
        <w:rPr>
          <w:rFonts w:ascii="GEFlow" w:eastAsia="Times New Roman" w:hAnsi="GEFlow" w:cs="Times New Roman"/>
          <w:color w:val="333333"/>
          <w:sz w:val="24"/>
          <w:szCs w:val="24"/>
        </w:rPr>
      </w:pPr>
      <w:r w:rsidRPr="000D708D">
        <w:rPr>
          <w:rFonts w:ascii="GEFlow" w:eastAsia="Times New Roman" w:hAnsi="GEFlow" w:cs="Times New Roman"/>
          <w:color w:val="333333"/>
          <w:sz w:val="24"/>
          <w:szCs w:val="24"/>
          <w:rtl/>
        </w:rPr>
        <w:t>عرض السلع المُقلَدة، المُعدّات والأجهزة والآلات غير المُطابقة للمواصفات والمقاييس السعودية</w:t>
      </w:r>
      <w:r w:rsidRPr="000D708D">
        <w:rPr>
          <w:rFonts w:ascii="GEFlow" w:eastAsia="Times New Roman" w:hAnsi="GEFlow" w:cs="Times New Roman"/>
          <w:color w:val="333333"/>
          <w:sz w:val="24"/>
          <w:szCs w:val="24"/>
        </w:rPr>
        <w:t>.</w:t>
      </w:r>
    </w:p>
    <w:p w:rsidR="000D708D" w:rsidRPr="000D708D" w:rsidRDefault="000D708D" w:rsidP="000D708D">
      <w:pPr>
        <w:pStyle w:val="ListParagraph"/>
        <w:bidi/>
        <w:spacing w:after="150" w:line="240" w:lineRule="auto"/>
        <w:ind w:left="276"/>
        <w:jc w:val="both"/>
        <w:rPr>
          <w:rFonts w:ascii="GEFlow" w:eastAsia="Times New Roman" w:hAnsi="GEFlow" w:cs="Times New Roman"/>
          <w:color w:val="333333"/>
          <w:sz w:val="24"/>
          <w:szCs w:val="24"/>
        </w:rPr>
      </w:pPr>
    </w:p>
    <w:p w:rsidR="006D4173" w:rsidRPr="006D4173" w:rsidRDefault="006D4173" w:rsidP="00A9791F">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يسمح بتخصيص منطقة يتم فيها بيع الاكل والشراب على أن تكون المشاركات في تلك المنطقة من المطاعم المرخصة من قبل الجهات المختصة، وحسب المعايير المعتمدة في تلك الجهات</w:t>
      </w:r>
      <w:r w:rsidRPr="006D4173">
        <w:rPr>
          <w:rFonts w:ascii="GEFlow" w:eastAsia="Times New Roman" w:hAnsi="GEFlow" w:cs="Times New Roman"/>
          <w:color w:val="333333"/>
          <w:sz w:val="24"/>
          <w:szCs w:val="24"/>
        </w:rPr>
        <w:t>.</w:t>
      </w:r>
    </w:p>
    <w:p w:rsidR="006D4173" w:rsidRPr="006D4173" w:rsidRDefault="006D4173" w:rsidP="00A9791F">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يجوز إقامة مؤتمرات أو ندوات أو محاضرات أو ورش عمل مصاحبة للمعرض، بعد التنسيق مع البرنامج قبل إقامة المعرض بـ 7 أيام على الأقل، وأخذ موافقة البرنامج كتابيًا، وفي حال صاحب المعرض التجاري مؤتمر أو منتدى أو ندوة، فإنه يسمى بـ "ملتقى</w:t>
      </w:r>
      <w:r w:rsidRPr="006D4173">
        <w:rPr>
          <w:rFonts w:ascii="GEFlow" w:eastAsia="Times New Roman" w:hAnsi="GEFlow" w:cs="Times New Roman"/>
          <w:color w:val="333333"/>
          <w:sz w:val="24"/>
          <w:szCs w:val="24"/>
        </w:rPr>
        <w:t>".</w:t>
      </w:r>
    </w:p>
    <w:p w:rsidR="006D4173" w:rsidRPr="006D4173" w:rsidRDefault="006D4173" w:rsidP="00A9791F">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يجوز إقامة معرض استهلاكي مصاحب للمعرض التجاري بشرط الحصول على ترخيص مستقل حسب قواعد وإجراءات إقامة معارض السلع الاستهلاكية</w:t>
      </w:r>
      <w:r w:rsidRPr="006D4173">
        <w:rPr>
          <w:rFonts w:ascii="GEFlow" w:eastAsia="Times New Roman" w:hAnsi="GEFlow" w:cs="Times New Roman"/>
          <w:color w:val="333333"/>
          <w:sz w:val="24"/>
          <w:szCs w:val="24"/>
        </w:rPr>
        <w:t>.</w:t>
      </w:r>
    </w:p>
    <w:p w:rsidR="006D4173" w:rsidRPr="006D4173" w:rsidRDefault="006D4173" w:rsidP="00A9791F">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يجب الالتزام بأنظمة الجمارك السعودية عند مشاركة البضائع في المعرض التجاري</w:t>
      </w:r>
      <w:r w:rsidRPr="006D4173">
        <w:rPr>
          <w:rFonts w:ascii="GEFlow" w:eastAsia="Times New Roman" w:hAnsi="GEFlow" w:cs="Times New Roman"/>
          <w:color w:val="333333"/>
          <w:sz w:val="24"/>
          <w:szCs w:val="24"/>
        </w:rPr>
        <w:t>.</w:t>
      </w:r>
    </w:p>
    <w:p w:rsidR="006D4173" w:rsidRPr="006D4173" w:rsidRDefault="006D4173" w:rsidP="00A9791F">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يجب تطبيق أنظمة وزارة الاسكان فيما يخص نظامية مشاركات الجهات العارضة في المعارض التجارية المختصة بالعقار</w:t>
      </w:r>
      <w:r w:rsidRPr="006D4173">
        <w:rPr>
          <w:rFonts w:ascii="GEFlow" w:eastAsia="Times New Roman" w:hAnsi="GEFlow" w:cs="Times New Roman"/>
          <w:color w:val="333333"/>
          <w:sz w:val="24"/>
          <w:szCs w:val="24"/>
        </w:rPr>
        <w:t>.</w:t>
      </w:r>
    </w:p>
    <w:p w:rsidR="006D4173" w:rsidRPr="006D4173" w:rsidRDefault="006D4173" w:rsidP="00A9791F">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يجب الالتزام بكافة أنظمة وزارة التجارة والاستثمار المعتمدة عند تنظيم المعارض التجارية المختصة بالمعادن الثمينة والاحجار الكريمة</w:t>
      </w:r>
      <w:r w:rsidRPr="006D4173">
        <w:rPr>
          <w:rFonts w:ascii="GEFlow" w:eastAsia="Times New Roman" w:hAnsi="GEFlow" w:cs="Times New Roman"/>
          <w:color w:val="333333"/>
          <w:sz w:val="24"/>
          <w:szCs w:val="24"/>
        </w:rPr>
        <w:t>.</w:t>
      </w:r>
    </w:p>
    <w:p w:rsidR="006D4173" w:rsidRPr="006D4173" w:rsidRDefault="006D4173" w:rsidP="00A9791F">
      <w:pPr>
        <w:pStyle w:val="ListParagraph"/>
        <w:numPr>
          <w:ilvl w:val="0"/>
          <w:numId w:val="4"/>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يجب الالتزام بكافة أنظمة الحقوق والملكية الفكرية المعتمدة في المملكة عند تنظيم المعرض التجاري</w:t>
      </w:r>
      <w:r w:rsidRPr="006D4173">
        <w:rPr>
          <w:rFonts w:ascii="GEFlow" w:eastAsia="Times New Roman" w:hAnsi="GEFlow" w:cs="Times New Roman"/>
          <w:color w:val="333333"/>
          <w:sz w:val="24"/>
          <w:szCs w:val="24"/>
        </w:rPr>
        <w:t>.</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t> </w:t>
      </w:r>
    </w:p>
    <w:p w:rsidR="006D4173" w:rsidRPr="006D4173" w:rsidRDefault="006D4173" w:rsidP="006D4173">
      <w:pPr>
        <w:bidi/>
        <w:spacing w:after="0" w:line="240" w:lineRule="auto"/>
        <w:jc w:val="both"/>
        <w:rPr>
          <w:rFonts w:ascii="GEFlow" w:eastAsia="Times New Roman" w:hAnsi="GEFlow" w:cs="Times New Roman"/>
          <w:color w:val="333333"/>
          <w:sz w:val="24"/>
          <w:szCs w:val="24"/>
          <w:u w:val="single"/>
        </w:rPr>
      </w:pPr>
      <w:r w:rsidRPr="006D4173">
        <w:rPr>
          <w:rFonts w:ascii="GEFlow" w:eastAsia="Times New Roman" w:hAnsi="GEFlow" w:cs="Times New Roman"/>
          <w:b/>
          <w:bCs/>
          <w:color w:val="333333"/>
          <w:sz w:val="28"/>
          <w:szCs w:val="28"/>
          <w:u w:val="single"/>
          <w:bdr w:val="none" w:sz="0" w:space="0" w:color="auto" w:frame="1"/>
          <w:rtl/>
        </w:rPr>
        <w:t>المادة السادسة: إدارة المعرض التجاري</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يجب مراعاة تطبيق أنظمة وزارة العمل والتنمية الاجتماعية ومتطلبات توطين الوظائف المعلنة من قبل الوزارة أو تلك المُعلنة من قبل الجهات الرسمية عند إقامة المعرض التجاري</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يجب إيجاد منصة تسجيل أو نظام إلكتروني لتسجيل المشاركين والزوار في المعرض التجاري يشمل تسجيل الاسم والجهة والوظيفة ومعلومات الاتصال، ويمنع المشاركة في المعرض التجاري بدون تسجيل، وتزويد البرنامج بنسخة من هذا التوثيق في حال تم طلب ذلك، وذلك خلال فترة لا تتعدى السنتين من تاريخ إقامة المعرض التجاري</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lastRenderedPageBreak/>
        <w:t>يجب تعليق لوحات على جميع الأجنحة المشاركة موضح فيها أسماء الجهات</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يلتزم جميع العاملين والعارضين والزوار المشاركين في المعرض التجاري بتعليق بطاقات تعريفية موضح فيها الاسم والوظيفة والجهة التي يعمل بها</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أن يكون مظهر العارضين لائقًا من ناحية الملبس وحسب الضوابط الشرعية والتقاليد العامة</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توفير مكتب للإدارة التنفيذية للمعرض التجاري مجهز بخدمات الهاتف والفاكس والانترنت، وتعيين مسؤول متواجد في هذا المكتب خلال ساعات عمل المعرض التجاري</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تخصيص مكتب للجهات الحكومية الرقابية المختصة وفق نشاط المعرض وحاجة مشاركة الجهات الرقابية</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تخصيص غرفة اسعاف أولية ومسؤول اسعاف على مدار ساعات العمل في المعرض التجاري</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تخصيص مكان للمعلومات والإجابة على استفسارات زوار المعرض التجاري</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توفير آلية استقبال شكاوى ومقترحات زوار المعرض التجاري</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يمنع منعًا باتًا التدخين في جميع مرافق المعرض التجاري، وتوضع علامات واضحة "ممنوع التدخين</w:t>
      </w:r>
      <w:r w:rsidRPr="00C013DA">
        <w:rPr>
          <w:rFonts w:ascii="GEFlow" w:eastAsia="Times New Roman" w:hAnsi="GEFlow" w:cs="Times New Roman"/>
          <w:color w:val="333333"/>
          <w:sz w:val="24"/>
          <w:szCs w:val="24"/>
        </w:rPr>
        <w:t>"</w:t>
      </w:r>
      <w:r w:rsidRPr="00C013DA">
        <w:rPr>
          <w:rFonts w:ascii="GEFlow" w:eastAsia="Times New Roman" w:hAnsi="GEFlow" w:cs="Times New Roman"/>
          <w:color w:val="333333"/>
          <w:sz w:val="24"/>
          <w:szCs w:val="24"/>
          <w:rtl/>
        </w:rPr>
        <w:t>، وتخصص منطقة للمدخنين في الفناء الخارجي للمعرض التجاري</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تخصيص منطقة للرجال والنساء لأداء فريضة الصلاة، ورفع الآذان في المعرض</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توفير موقع إلكتروني خاص بالمعرض التجاري</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أن تكون الهدايا التي توزع في المعرض التجاري بقدر الامكان من المنتجات الحرفية السعودية</w:t>
      </w:r>
      <w:r w:rsidRPr="00C013DA">
        <w:rPr>
          <w:rFonts w:ascii="GEFlow" w:eastAsia="Times New Roman" w:hAnsi="GEFlow" w:cs="Times New Roman"/>
          <w:color w:val="333333"/>
          <w:sz w:val="24"/>
          <w:szCs w:val="24"/>
        </w:rPr>
        <w:t>.</w:t>
      </w:r>
    </w:p>
    <w:p w:rsidR="006D4173" w:rsidRPr="00C013DA" w:rsidRDefault="006D4173" w:rsidP="00C013DA">
      <w:pPr>
        <w:pStyle w:val="ListParagraph"/>
        <w:numPr>
          <w:ilvl w:val="0"/>
          <w:numId w:val="6"/>
        </w:numPr>
        <w:bidi/>
        <w:spacing w:after="150" w:line="240" w:lineRule="auto"/>
        <w:ind w:left="-7"/>
        <w:jc w:val="both"/>
        <w:rPr>
          <w:rFonts w:ascii="GEFlow" w:eastAsia="Times New Roman" w:hAnsi="GEFlow" w:cs="Times New Roman"/>
          <w:color w:val="333333"/>
          <w:sz w:val="24"/>
          <w:szCs w:val="24"/>
        </w:rPr>
      </w:pPr>
      <w:r w:rsidRPr="00C013DA">
        <w:rPr>
          <w:rFonts w:ascii="GEFlow" w:eastAsia="Times New Roman" w:hAnsi="GEFlow" w:cs="Times New Roman"/>
          <w:color w:val="333333"/>
          <w:sz w:val="24"/>
          <w:szCs w:val="24"/>
          <w:rtl/>
        </w:rPr>
        <w:t>أن يوضع شعار البرنامج ورقم الترخيص على جميع المواد الإعلانية والتسويقية للمعرض التجاري</w:t>
      </w:r>
      <w:r w:rsidRPr="00C013DA">
        <w:rPr>
          <w:rFonts w:ascii="GEFlow" w:eastAsia="Times New Roman" w:hAnsi="GEFlow" w:cs="Times New Roman"/>
          <w:color w:val="333333"/>
          <w:sz w:val="24"/>
          <w:szCs w:val="24"/>
        </w:rPr>
        <w:t>.</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t> </w:t>
      </w:r>
    </w:p>
    <w:p w:rsidR="006D4173" w:rsidRPr="006D4173" w:rsidRDefault="006D4173" w:rsidP="006D4173">
      <w:pPr>
        <w:bidi/>
        <w:spacing w:after="0" w:line="240" w:lineRule="auto"/>
        <w:jc w:val="both"/>
        <w:rPr>
          <w:rFonts w:ascii="GEFlow" w:eastAsia="Times New Roman" w:hAnsi="GEFlow" w:cs="Times New Roman"/>
          <w:color w:val="333333"/>
          <w:sz w:val="24"/>
          <w:szCs w:val="24"/>
          <w:u w:val="single"/>
        </w:rPr>
      </w:pPr>
      <w:r w:rsidRPr="006D4173">
        <w:rPr>
          <w:rFonts w:ascii="GEFlow" w:eastAsia="Times New Roman" w:hAnsi="GEFlow" w:cs="Times New Roman"/>
          <w:b/>
          <w:bCs/>
          <w:color w:val="333333"/>
          <w:sz w:val="28"/>
          <w:szCs w:val="28"/>
          <w:u w:val="single"/>
          <w:bdr w:val="none" w:sz="0" w:space="0" w:color="auto" w:frame="1"/>
          <w:rtl/>
        </w:rPr>
        <w:t>المادة السابعة: إقفال وتقييم المعرض التجاري</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يلتزم المنظم بإنهاء المعرض التجاري في الوقت المحدد حسب</w:t>
      </w:r>
      <w:r w:rsidR="00CA675B">
        <w:rPr>
          <w:rFonts w:ascii="GEFlow" w:eastAsia="Times New Roman" w:hAnsi="GEFlow" w:cs="Times New Roman"/>
          <w:color w:val="333333"/>
          <w:sz w:val="24"/>
          <w:szCs w:val="24"/>
          <w:rtl/>
        </w:rPr>
        <w:t xml:space="preserve"> الترخيص، وتقديم تقرير خلال</w:t>
      </w:r>
      <w:r w:rsidR="00CA675B">
        <w:rPr>
          <w:rFonts w:ascii="GEFlow" w:eastAsia="Times New Roman" w:hAnsi="GEFlow" w:cs="Times New Roman" w:hint="cs"/>
          <w:color w:val="333333"/>
          <w:sz w:val="24"/>
          <w:szCs w:val="24"/>
          <w:rtl/>
        </w:rPr>
        <w:t xml:space="preserve"> (15) يومًا </w:t>
      </w:r>
      <w:r w:rsidRPr="006D4173">
        <w:rPr>
          <w:rFonts w:ascii="GEFlow" w:eastAsia="Times New Roman" w:hAnsi="GEFlow" w:cs="Times New Roman"/>
          <w:color w:val="333333"/>
          <w:sz w:val="24"/>
          <w:szCs w:val="24"/>
          <w:rtl/>
        </w:rPr>
        <w:t>من تاريخ انتهاء المعرض التجاري إلى البرنامج، ويستخدم التقرير لأغراض الأبحاث ولا ينشر من قبل البرنامج، ويشمل التقرير ما يلي</w:t>
      </w:r>
      <w:r w:rsidRPr="006D4173">
        <w:rPr>
          <w:rFonts w:ascii="GEFlow" w:eastAsia="Times New Roman" w:hAnsi="GEFlow" w:cs="Times New Roman"/>
          <w:color w:val="333333"/>
          <w:sz w:val="24"/>
          <w:szCs w:val="24"/>
        </w:rPr>
        <w:t>:</w:t>
      </w:r>
    </w:p>
    <w:p w:rsidR="006D4173" w:rsidRPr="00413F34" w:rsidRDefault="006D4173" w:rsidP="00413F34">
      <w:pPr>
        <w:pStyle w:val="ListParagraph"/>
        <w:numPr>
          <w:ilvl w:val="0"/>
          <w:numId w:val="7"/>
        </w:numPr>
        <w:bidi/>
        <w:spacing w:after="150" w:line="240" w:lineRule="auto"/>
        <w:ind w:left="-7"/>
        <w:jc w:val="both"/>
        <w:rPr>
          <w:rFonts w:ascii="GEFlow" w:eastAsia="Times New Roman" w:hAnsi="GEFlow" w:cs="Times New Roman"/>
          <w:color w:val="333333"/>
          <w:sz w:val="24"/>
          <w:szCs w:val="24"/>
        </w:rPr>
      </w:pPr>
      <w:r w:rsidRPr="00413F34">
        <w:rPr>
          <w:rFonts w:ascii="GEFlow" w:eastAsia="Times New Roman" w:hAnsi="GEFlow" w:cs="Times New Roman"/>
          <w:color w:val="333333"/>
          <w:sz w:val="24"/>
          <w:szCs w:val="24"/>
          <w:rtl/>
        </w:rPr>
        <w:t>تاريخ بداية ونهاية المعرض التجاري الفعلي</w:t>
      </w:r>
      <w:r w:rsidRPr="00413F34">
        <w:rPr>
          <w:rFonts w:ascii="GEFlow" w:eastAsia="Times New Roman" w:hAnsi="GEFlow" w:cs="Times New Roman"/>
          <w:color w:val="333333"/>
          <w:sz w:val="24"/>
          <w:szCs w:val="24"/>
        </w:rPr>
        <w:t>.</w:t>
      </w:r>
    </w:p>
    <w:p w:rsidR="006D4173" w:rsidRPr="00413F34" w:rsidRDefault="006D4173" w:rsidP="00413F34">
      <w:pPr>
        <w:pStyle w:val="ListParagraph"/>
        <w:numPr>
          <w:ilvl w:val="0"/>
          <w:numId w:val="7"/>
        </w:numPr>
        <w:bidi/>
        <w:spacing w:after="150" w:line="240" w:lineRule="auto"/>
        <w:ind w:left="-7"/>
        <w:jc w:val="both"/>
        <w:rPr>
          <w:rFonts w:ascii="GEFlow" w:eastAsia="Times New Roman" w:hAnsi="GEFlow" w:cs="Times New Roman"/>
          <w:color w:val="333333"/>
          <w:sz w:val="24"/>
          <w:szCs w:val="24"/>
        </w:rPr>
      </w:pPr>
      <w:r w:rsidRPr="00413F34">
        <w:rPr>
          <w:rFonts w:ascii="GEFlow" w:eastAsia="Times New Roman" w:hAnsi="GEFlow" w:cs="Times New Roman"/>
          <w:color w:val="333333"/>
          <w:sz w:val="24"/>
          <w:szCs w:val="24"/>
          <w:rtl/>
        </w:rPr>
        <w:t>المساحة الاجمالية الفعلية للمعرض التجاري</w:t>
      </w:r>
      <w:r w:rsidRPr="00413F34">
        <w:rPr>
          <w:rFonts w:ascii="GEFlow" w:eastAsia="Times New Roman" w:hAnsi="GEFlow" w:cs="Times New Roman"/>
          <w:color w:val="333333"/>
          <w:sz w:val="24"/>
          <w:szCs w:val="24"/>
        </w:rPr>
        <w:t>.</w:t>
      </w:r>
    </w:p>
    <w:p w:rsidR="006D4173" w:rsidRPr="00413F34" w:rsidRDefault="006D4173" w:rsidP="00413F34">
      <w:pPr>
        <w:pStyle w:val="ListParagraph"/>
        <w:numPr>
          <w:ilvl w:val="0"/>
          <w:numId w:val="7"/>
        </w:numPr>
        <w:bidi/>
        <w:spacing w:after="150" w:line="240" w:lineRule="auto"/>
        <w:ind w:left="-7"/>
        <w:jc w:val="both"/>
        <w:rPr>
          <w:rFonts w:ascii="GEFlow" w:eastAsia="Times New Roman" w:hAnsi="GEFlow" w:cs="Times New Roman"/>
          <w:color w:val="333333"/>
          <w:sz w:val="24"/>
          <w:szCs w:val="24"/>
        </w:rPr>
      </w:pPr>
      <w:r w:rsidRPr="00413F34">
        <w:rPr>
          <w:rFonts w:ascii="GEFlow" w:eastAsia="Times New Roman" w:hAnsi="GEFlow" w:cs="Times New Roman"/>
          <w:color w:val="333333"/>
          <w:sz w:val="24"/>
          <w:szCs w:val="24"/>
          <w:rtl/>
        </w:rPr>
        <w:t>المساحة الاجمالية الفعلية التي تم تأجيرها في المعرض التجاري</w:t>
      </w:r>
      <w:bookmarkStart w:id="0" w:name="_GoBack"/>
      <w:bookmarkEnd w:id="0"/>
      <w:r w:rsidRPr="00413F34">
        <w:rPr>
          <w:rFonts w:ascii="GEFlow" w:eastAsia="Times New Roman" w:hAnsi="GEFlow" w:cs="Times New Roman"/>
          <w:color w:val="333333"/>
          <w:sz w:val="24"/>
          <w:szCs w:val="24"/>
        </w:rPr>
        <w:t>.</w:t>
      </w:r>
    </w:p>
    <w:p w:rsidR="006D4173" w:rsidRPr="00413F34" w:rsidRDefault="006D4173" w:rsidP="00413F34">
      <w:pPr>
        <w:pStyle w:val="ListParagraph"/>
        <w:numPr>
          <w:ilvl w:val="0"/>
          <w:numId w:val="7"/>
        </w:numPr>
        <w:bidi/>
        <w:spacing w:after="150" w:line="240" w:lineRule="auto"/>
        <w:ind w:left="-7"/>
        <w:jc w:val="both"/>
        <w:rPr>
          <w:rFonts w:ascii="GEFlow" w:eastAsia="Times New Roman" w:hAnsi="GEFlow" w:cs="Times New Roman"/>
          <w:color w:val="333333"/>
          <w:sz w:val="24"/>
          <w:szCs w:val="24"/>
        </w:rPr>
      </w:pPr>
      <w:r w:rsidRPr="00413F34">
        <w:rPr>
          <w:rFonts w:ascii="GEFlow" w:eastAsia="Times New Roman" w:hAnsi="GEFlow" w:cs="Times New Roman"/>
          <w:color w:val="333333"/>
          <w:sz w:val="24"/>
          <w:szCs w:val="24"/>
          <w:rtl/>
        </w:rPr>
        <w:t>عدد الأشخاص الذين عملوا في تنظيم المعرض التجاري وجنسياتهم</w:t>
      </w:r>
      <w:r w:rsidRPr="00413F34">
        <w:rPr>
          <w:rFonts w:ascii="GEFlow" w:eastAsia="Times New Roman" w:hAnsi="GEFlow" w:cs="Times New Roman"/>
          <w:color w:val="333333"/>
          <w:sz w:val="24"/>
          <w:szCs w:val="24"/>
        </w:rPr>
        <w:t>.</w:t>
      </w:r>
    </w:p>
    <w:p w:rsidR="006D4173" w:rsidRPr="00413F34" w:rsidRDefault="006D4173" w:rsidP="00413F34">
      <w:pPr>
        <w:pStyle w:val="ListParagraph"/>
        <w:numPr>
          <w:ilvl w:val="0"/>
          <w:numId w:val="7"/>
        </w:numPr>
        <w:bidi/>
        <w:spacing w:after="150" w:line="240" w:lineRule="auto"/>
        <w:ind w:left="-7"/>
        <w:jc w:val="both"/>
        <w:rPr>
          <w:rFonts w:ascii="GEFlow" w:eastAsia="Times New Roman" w:hAnsi="GEFlow" w:cs="Times New Roman"/>
          <w:color w:val="333333"/>
          <w:sz w:val="24"/>
          <w:szCs w:val="24"/>
        </w:rPr>
      </w:pPr>
      <w:r w:rsidRPr="00413F34">
        <w:rPr>
          <w:rFonts w:ascii="GEFlow" w:eastAsia="Times New Roman" w:hAnsi="GEFlow" w:cs="Times New Roman"/>
          <w:color w:val="333333"/>
          <w:sz w:val="24"/>
          <w:szCs w:val="24"/>
          <w:rtl/>
        </w:rPr>
        <w:t>قائمة بأسماء وأرقام تواصل الجهات العارضة في المعرض التجاري، مع قائمة بأسماء الجهات الراعية</w:t>
      </w:r>
      <w:r w:rsidRPr="00413F34">
        <w:rPr>
          <w:rFonts w:ascii="GEFlow" w:eastAsia="Times New Roman" w:hAnsi="GEFlow" w:cs="Times New Roman"/>
          <w:color w:val="333333"/>
          <w:sz w:val="24"/>
          <w:szCs w:val="24"/>
        </w:rPr>
        <w:t>.</w:t>
      </w:r>
    </w:p>
    <w:p w:rsidR="006D4173" w:rsidRPr="00413F34" w:rsidRDefault="00413F34" w:rsidP="00413F34">
      <w:pPr>
        <w:pStyle w:val="ListParagraph"/>
        <w:numPr>
          <w:ilvl w:val="0"/>
          <w:numId w:val="7"/>
        </w:numPr>
        <w:bidi/>
        <w:spacing w:after="150" w:line="240" w:lineRule="auto"/>
        <w:ind w:left="-7"/>
        <w:jc w:val="both"/>
        <w:rPr>
          <w:rFonts w:ascii="GEFlow" w:eastAsia="Times New Roman" w:hAnsi="GEFlow" w:cs="Times New Roman"/>
          <w:color w:val="333333"/>
          <w:sz w:val="24"/>
          <w:szCs w:val="24"/>
        </w:rPr>
      </w:pPr>
      <w:r w:rsidRPr="00413F34">
        <w:rPr>
          <w:rFonts w:ascii="GEFlow" w:eastAsia="Times New Roman" w:hAnsi="GEFlow" w:cs="Times New Roman" w:hint="cs"/>
          <w:color w:val="333333"/>
          <w:sz w:val="24"/>
          <w:szCs w:val="24"/>
          <w:rtl/>
        </w:rPr>
        <w:t>إ</w:t>
      </w:r>
      <w:r w:rsidR="006D4173" w:rsidRPr="00413F34">
        <w:rPr>
          <w:rFonts w:ascii="GEFlow" w:eastAsia="Times New Roman" w:hAnsi="GEFlow" w:cs="Times New Roman"/>
          <w:color w:val="333333"/>
          <w:sz w:val="24"/>
          <w:szCs w:val="24"/>
          <w:rtl/>
        </w:rPr>
        <w:t>جمالي عدد العارضين المشاركين في أجنحة المعرض التجاري</w:t>
      </w:r>
      <w:r w:rsidR="006D4173" w:rsidRPr="00413F34">
        <w:rPr>
          <w:rFonts w:ascii="GEFlow" w:eastAsia="Times New Roman" w:hAnsi="GEFlow" w:cs="Times New Roman"/>
          <w:color w:val="333333"/>
          <w:sz w:val="24"/>
          <w:szCs w:val="24"/>
        </w:rPr>
        <w:t>.</w:t>
      </w:r>
    </w:p>
    <w:p w:rsidR="006D4173" w:rsidRPr="00413F34" w:rsidRDefault="006D4173" w:rsidP="00413F34">
      <w:pPr>
        <w:pStyle w:val="ListParagraph"/>
        <w:numPr>
          <w:ilvl w:val="0"/>
          <w:numId w:val="7"/>
        </w:numPr>
        <w:bidi/>
        <w:spacing w:after="150" w:line="240" w:lineRule="auto"/>
        <w:ind w:left="-7"/>
        <w:jc w:val="both"/>
        <w:rPr>
          <w:rFonts w:ascii="GEFlow" w:eastAsia="Times New Roman" w:hAnsi="GEFlow" w:cs="Times New Roman"/>
          <w:color w:val="333333"/>
          <w:sz w:val="24"/>
          <w:szCs w:val="24"/>
        </w:rPr>
      </w:pPr>
      <w:r w:rsidRPr="00413F34">
        <w:rPr>
          <w:rFonts w:ascii="GEFlow" w:eastAsia="Times New Roman" w:hAnsi="GEFlow" w:cs="Times New Roman"/>
          <w:color w:val="333333"/>
          <w:sz w:val="24"/>
          <w:szCs w:val="24"/>
          <w:rtl/>
        </w:rPr>
        <w:t>إجمالي عدد الزوار للمعرض التجاري من داخل المملكة وخارجها</w:t>
      </w:r>
      <w:r w:rsidRPr="00413F34">
        <w:rPr>
          <w:rFonts w:ascii="GEFlow" w:eastAsia="Times New Roman" w:hAnsi="GEFlow" w:cs="Times New Roman"/>
          <w:color w:val="333333"/>
          <w:sz w:val="24"/>
          <w:szCs w:val="24"/>
        </w:rPr>
        <w:t>.</w:t>
      </w:r>
    </w:p>
    <w:p w:rsidR="006D4173" w:rsidRPr="00413F34" w:rsidRDefault="006D4173" w:rsidP="00413F34">
      <w:pPr>
        <w:pStyle w:val="ListParagraph"/>
        <w:numPr>
          <w:ilvl w:val="0"/>
          <w:numId w:val="7"/>
        </w:numPr>
        <w:bidi/>
        <w:spacing w:after="150" w:line="240" w:lineRule="auto"/>
        <w:ind w:left="-7"/>
        <w:jc w:val="both"/>
        <w:rPr>
          <w:rFonts w:ascii="GEFlow" w:eastAsia="Times New Roman" w:hAnsi="GEFlow" w:cs="Times New Roman"/>
          <w:color w:val="333333"/>
          <w:sz w:val="24"/>
          <w:szCs w:val="24"/>
        </w:rPr>
      </w:pPr>
      <w:r w:rsidRPr="00413F34">
        <w:rPr>
          <w:rFonts w:ascii="GEFlow" w:eastAsia="Times New Roman" w:hAnsi="GEFlow" w:cs="Times New Roman"/>
          <w:color w:val="333333"/>
          <w:sz w:val="24"/>
          <w:szCs w:val="24"/>
          <w:rtl/>
        </w:rPr>
        <w:t>صور للمعرض التجاري وملخص إعلامي عن المعرض وما تناولته وسائل الإعلام</w:t>
      </w:r>
      <w:r w:rsidRPr="00413F34">
        <w:rPr>
          <w:rFonts w:ascii="GEFlow" w:eastAsia="Times New Roman" w:hAnsi="GEFlow" w:cs="Times New Roman"/>
          <w:color w:val="333333"/>
          <w:sz w:val="24"/>
          <w:szCs w:val="24"/>
        </w:rPr>
        <w:t>.</w:t>
      </w:r>
    </w:p>
    <w:p w:rsidR="006D4173" w:rsidRPr="00413F34" w:rsidRDefault="006D4173" w:rsidP="00413F34">
      <w:pPr>
        <w:pStyle w:val="ListParagraph"/>
        <w:numPr>
          <w:ilvl w:val="0"/>
          <w:numId w:val="7"/>
        </w:numPr>
        <w:bidi/>
        <w:spacing w:after="150" w:line="240" w:lineRule="auto"/>
        <w:ind w:left="-7"/>
        <w:jc w:val="both"/>
        <w:rPr>
          <w:rFonts w:ascii="GEFlow" w:eastAsia="Times New Roman" w:hAnsi="GEFlow" w:cs="Times New Roman"/>
          <w:color w:val="333333"/>
          <w:sz w:val="24"/>
          <w:szCs w:val="24"/>
        </w:rPr>
      </w:pPr>
      <w:r w:rsidRPr="00413F34">
        <w:rPr>
          <w:rFonts w:ascii="GEFlow" w:eastAsia="Times New Roman" w:hAnsi="GEFlow" w:cs="Times New Roman"/>
          <w:color w:val="333333"/>
          <w:sz w:val="24"/>
          <w:szCs w:val="24"/>
          <w:rtl/>
        </w:rPr>
        <w:t>معلومات عن عدد وقيمة الصفقات التي أبرمت في المعرض التجاري</w:t>
      </w:r>
      <w:r w:rsidRPr="00413F34">
        <w:rPr>
          <w:rFonts w:ascii="GEFlow" w:eastAsia="Times New Roman" w:hAnsi="GEFlow" w:cs="Times New Roman"/>
          <w:color w:val="333333"/>
          <w:sz w:val="24"/>
          <w:szCs w:val="24"/>
        </w:rPr>
        <w:t>.</w:t>
      </w:r>
    </w:p>
    <w:p w:rsidR="006D4173" w:rsidRPr="00413F34" w:rsidRDefault="006D4173" w:rsidP="00413F34">
      <w:pPr>
        <w:pStyle w:val="ListParagraph"/>
        <w:numPr>
          <w:ilvl w:val="0"/>
          <w:numId w:val="7"/>
        </w:numPr>
        <w:bidi/>
        <w:spacing w:after="150" w:line="240" w:lineRule="auto"/>
        <w:ind w:left="-7"/>
        <w:jc w:val="both"/>
        <w:rPr>
          <w:rFonts w:ascii="GEFlow" w:eastAsia="Times New Roman" w:hAnsi="GEFlow" w:cs="Times New Roman"/>
          <w:color w:val="333333"/>
          <w:sz w:val="24"/>
          <w:szCs w:val="24"/>
        </w:rPr>
      </w:pPr>
      <w:r w:rsidRPr="00413F34">
        <w:rPr>
          <w:rFonts w:ascii="GEFlow" w:eastAsia="Times New Roman" w:hAnsi="GEFlow" w:cs="Times New Roman"/>
          <w:color w:val="333333"/>
          <w:sz w:val="24"/>
          <w:szCs w:val="24"/>
          <w:rtl/>
        </w:rPr>
        <w:t>النتائج المالية للمعرض التجاري من حيث التكاليف والعوائد</w:t>
      </w:r>
      <w:r w:rsidRPr="00413F34">
        <w:rPr>
          <w:rFonts w:ascii="GEFlow" w:eastAsia="Times New Roman" w:hAnsi="GEFlow" w:cs="Times New Roman"/>
          <w:color w:val="333333"/>
          <w:sz w:val="24"/>
          <w:szCs w:val="24"/>
        </w:rPr>
        <w:t>.</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t> </w:t>
      </w:r>
    </w:p>
    <w:p w:rsidR="006D4173" w:rsidRPr="006D4173" w:rsidRDefault="006D4173" w:rsidP="006D4173">
      <w:pPr>
        <w:bidi/>
        <w:spacing w:after="0" w:line="240" w:lineRule="auto"/>
        <w:jc w:val="both"/>
        <w:outlineLvl w:val="2"/>
        <w:rPr>
          <w:rFonts w:ascii="GEFlow" w:eastAsia="Times New Roman" w:hAnsi="GEFlow" w:cs="Times New Roman"/>
          <w:color w:val="333333"/>
          <w:sz w:val="36"/>
          <w:szCs w:val="36"/>
        </w:rPr>
      </w:pPr>
      <w:r w:rsidRPr="006D4173">
        <w:rPr>
          <w:rFonts w:ascii="GEFlow" w:eastAsia="Times New Roman" w:hAnsi="GEFlow" w:cs="Times New Roman"/>
          <w:b/>
          <w:bCs/>
          <w:color w:val="333333"/>
          <w:sz w:val="32"/>
          <w:szCs w:val="32"/>
          <w:bdr w:val="none" w:sz="0" w:space="0" w:color="auto" w:frame="1"/>
          <w:rtl/>
        </w:rPr>
        <w:t>الفصل الثالث: إجراءات ترخيص المعارض التجارية</w:t>
      </w:r>
    </w:p>
    <w:p w:rsidR="006D4173" w:rsidRPr="006D4173" w:rsidRDefault="006D4173" w:rsidP="006D4173">
      <w:pPr>
        <w:bidi/>
        <w:spacing w:after="0" w:line="240" w:lineRule="auto"/>
        <w:jc w:val="both"/>
        <w:rPr>
          <w:rFonts w:ascii="GEFlow" w:eastAsia="Times New Roman" w:hAnsi="GEFlow" w:cs="Times New Roman"/>
          <w:color w:val="333333"/>
          <w:sz w:val="24"/>
          <w:szCs w:val="24"/>
          <w:u w:val="single"/>
        </w:rPr>
      </w:pPr>
      <w:r w:rsidRPr="006D4173">
        <w:rPr>
          <w:rFonts w:ascii="GEFlow" w:eastAsia="Times New Roman" w:hAnsi="GEFlow" w:cs="Times New Roman"/>
          <w:b/>
          <w:bCs/>
          <w:color w:val="333333"/>
          <w:sz w:val="28"/>
          <w:szCs w:val="28"/>
          <w:u w:val="single"/>
          <w:bdr w:val="none" w:sz="0" w:space="0" w:color="auto" w:frame="1"/>
          <w:rtl/>
        </w:rPr>
        <w:t>المادة الثامنة: شروط اصدار ترخيص المعارض التجارية</w:t>
      </w:r>
    </w:p>
    <w:p w:rsidR="006D4173" w:rsidRPr="003828B2"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يجب التسجيل وفتح حساب للمنظم وتحديث البيانات في البوابة الإلكترونية للبرنامج</w:t>
      </w:r>
      <w:r w:rsidRPr="003828B2">
        <w:rPr>
          <w:rFonts w:ascii="GEFlow" w:eastAsia="Times New Roman" w:hAnsi="GEFlow" w:cs="Times New Roman"/>
          <w:color w:val="333333"/>
          <w:sz w:val="24"/>
          <w:szCs w:val="24"/>
        </w:rPr>
        <w:t xml:space="preserve"> (www.secb.gov.sa). </w:t>
      </w:r>
      <w:r w:rsidRPr="003828B2">
        <w:rPr>
          <w:rFonts w:ascii="GEFlow" w:eastAsia="Times New Roman" w:hAnsi="GEFlow" w:cs="Times New Roman"/>
          <w:color w:val="333333"/>
          <w:sz w:val="24"/>
          <w:szCs w:val="24"/>
          <w:rtl/>
        </w:rPr>
        <w:t>وبعد ذلك يتم الاختيار من قائمة الخدمات الإلكترونية في بوابة الإلكترونية للبرنامج، وتعبئة نموذج طلب ترخيص</w:t>
      </w:r>
      <w:r w:rsidRPr="003828B2">
        <w:rPr>
          <w:rFonts w:ascii="GEFlow" w:eastAsia="Times New Roman" w:hAnsi="GEFlow" w:cs="Times New Roman"/>
          <w:color w:val="333333"/>
          <w:sz w:val="24"/>
          <w:szCs w:val="24"/>
        </w:rPr>
        <w:t>.</w:t>
      </w:r>
    </w:p>
    <w:p w:rsidR="006D4173" w:rsidRPr="003828B2"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يجب التقديم بطلب ترخيص للمعرض التجاري من خلال البوابة الإل</w:t>
      </w:r>
      <w:r w:rsidR="003828B2">
        <w:rPr>
          <w:rFonts w:ascii="GEFlow" w:eastAsia="Times New Roman" w:hAnsi="GEFlow" w:cs="Times New Roman"/>
          <w:color w:val="333333"/>
          <w:sz w:val="24"/>
          <w:szCs w:val="24"/>
          <w:rtl/>
        </w:rPr>
        <w:t>كترونية للبرنامج قبل 7 أيام</w:t>
      </w:r>
      <w:r w:rsidR="003828B2">
        <w:rPr>
          <w:rFonts w:ascii="GEFlow" w:eastAsia="Times New Roman" w:hAnsi="GEFlow" w:cs="Times New Roman" w:hint="cs"/>
          <w:color w:val="333333"/>
          <w:sz w:val="24"/>
          <w:szCs w:val="24"/>
          <w:rtl/>
        </w:rPr>
        <w:t xml:space="preserve"> </w:t>
      </w:r>
      <w:r w:rsidRPr="003828B2">
        <w:rPr>
          <w:rFonts w:ascii="GEFlow" w:eastAsia="Times New Roman" w:hAnsi="GEFlow" w:cs="Times New Roman"/>
          <w:color w:val="333333"/>
          <w:sz w:val="24"/>
          <w:szCs w:val="24"/>
          <w:rtl/>
        </w:rPr>
        <w:t>من تاريخ أقامته</w:t>
      </w:r>
      <w:r w:rsidRPr="003828B2">
        <w:rPr>
          <w:rFonts w:ascii="GEFlow" w:eastAsia="Times New Roman" w:hAnsi="GEFlow" w:cs="Times New Roman"/>
          <w:color w:val="333333"/>
          <w:sz w:val="24"/>
          <w:szCs w:val="24"/>
        </w:rPr>
        <w:t>.</w:t>
      </w:r>
    </w:p>
    <w:p w:rsidR="006D4173"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يرفق مع طلب الترخيص ما يلي</w:t>
      </w:r>
      <w:r w:rsidRPr="003828B2">
        <w:rPr>
          <w:rFonts w:ascii="GEFlow" w:eastAsia="Times New Roman" w:hAnsi="GEFlow" w:cs="Times New Roman"/>
          <w:color w:val="333333"/>
          <w:sz w:val="24"/>
          <w:szCs w:val="24"/>
        </w:rPr>
        <w:t>:</w:t>
      </w:r>
    </w:p>
    <w:p w:rsidR="003828B2" w:rsidRPr="003828B2" w:rsidRDefault="003828B2" w:rsidP="003828B2">
      <w:pPr>
        <w:pStyle w:val="ListParagraph"/>
        <w:bidi/>
        <w:spacing w:after="150" w:line="240" w:lineRule="auto"/>
        <w:ind w:left="-7"/>
        <w:jc w:val="both"/>
        <w:rPr>
          <w:rFonts w:ascii="GEFlow" w:eastAsia="Times New Roman" w:hAnsi="GEFlow" w:cs="Times New Roman"/>
          <w:color w:val="333333"/>
          <w:sz w:val="24"/>
          <w:szCs w:val="24"/>
        </w:rPr>
      </w:pPr>
    </w:p>
    <w:p w:rsidR="006D4173" w:rsidRPr="003828B2" w:rsidRDefault="006D4173" w:rsidP="003828B2">
      <w:pPr>
        <w:pStyle w:val="ListParagraph"/>
        <w:numPr>
          <w:ilvl w:val="0"/>
          <w:numId w:val="9"/>
        </w:numPr>
        <w:bidi/>
        <w:spacing w:after="150" w:line="240" w:lineRule="auto"/>
        <w:ind w:left="276"/>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قائمة بالجهات المشاركة في المعرض التجاري (اسم الجهة، نشاطها، مقرها، نوع المعروضات)</w:t>
      </w:r>
    </w:p>
    <w:p w:rsidR="006D4173" w:rsidRPr="003828B2" w:rsidRDefault="006D4173" w:rsidP="003828B2">
      <w:pPr>
        <w:pStyle w:val="ListParagraph"/>
        <w:numPr>
          <w:ilvl w:val="0"/>
          <w:numId w:val="9"/>
        </w:numPr>
        <w:bidi/>
        <w:spacing w:after="150" w:line="240" w:lineRule="auto"/>
        <w:ind w:left="276"/>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كروكي توزيع المشاركات على مساحة المعرض مع توضيح المساحة الإجمالية للمعرض</w:t>
      </w:r>
      <w:r w:rsidRPr="003828B2">
        <w:rPr>
          <w:rFonts w:ascii="GEFlow" w:eastAsia="Times New Roman" w:hAnsi="GEFlow" w:cs="Times New Roman"/>
          <w:color w:val="333333"/>
          <w:sz w:val="24"/>
          <w:szCs w:val="24"/>
        </w:rPr>
        <w:t>.</w:t>
      </w:r>
    </w:p>
    <w:p w:rsidR="006D4173" w:rsidRPr="003828B2" w:rsidRDefault="006D4173" w:rsidP="003828B2">
      <w:pPr>
        <w:pStyle w:val="ListParagraph"/>
        <w:numPr>
          <w:ilvl w:val="0"/>
          <w:numId w:val="9"/>
        </w:numPr>
        <w:bidi/>
        <w:spacing w:after="150" w:line="240" w:lineRule="auto"/>
        <w:ind w:left="276"/>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صورة من خطاب تأكيد حجز مكان إقامة المؤتمر</w:t>
      </w:r>
      <w:r w:rsidRPr="003828B2">
        <w:rPr>
          <w:rFonts w:ascii="GEFlow" w:eastAsia="Times New Roman" w:hAnsi="GEFlow" w:cs="Times New Roman"/>
          <w:color w:val="333333"/>
          <w:sz w:val="24"/>
          <w:szCs w:val="24"/>
        </w:rPr>
        <w:t>.</w:t>
      </w:r>
    </w:p>
    <w:p w:rsidR="006D4173" w:rsidRPr="003828B2" w:rsidRDefault="006D4173" w:rsidP="003828B2">
      <w:pPr>
        <w:pStyle w:val="ListParagraph"/>
        <w:numPr>
          <w:ilvl w:val="0"/>
          <w:numId w:val="9"/>
        </w:numPr>
        <w:bidi/>
        <w:spacing w:after="150" w:line="240" w:lineRule="auto"/>
        <w:ind w:left="276"/>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خطة عمل وتصور تفصيلي للمعرض التجاري تشمل التالي</w:t>
      </w:r>
      <w:r w:rsidRPr="003828B2">
        <w:rPr>
          <w:rFonts w:ascii="GEFlow" w:eastAsia="Times New Roman" w:hAnsi="GEFlow" w:cs="Times New Roman"/>
          <w:color w:val="333333"/>
          <w:sz w:val="24"/>
          <w:szCs w:val="24"/>
        </w:rPr>
        <w:t>:</w:t>
      </w:r>
    </w:p>
    <w:p w:rsidR="006D4173" w:rsidRPr="003828B2" w:rsidRDefault="006D4173" w:rsidP="003828B2">
      <w:pPr>
        <w:pStyle w:val="ListParagraph"/>
        <w:numPr>
          <w:ilvl w:val="0"/>
          <w:numId w:val="9"/>
        </w:numPr>
        <w:bidi/>
        <w:spacing w:after="150" w:line="240" w:lineRule="auto"/>
        <w:ind w:left="276"/>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lastRenderedPageBreak/>
        <w:t>الأهداف والمحاور العامة للمعرض التجاري</w:t>
      </w:r>
      <w:r w:rsidRPr="003828B2">
        <w:rPr>
          <w:rFonts w:ascii="GEFlow" w:eastAsia="Times New Roman" w:hAnsi="GEFlow" w:cs="Times New Roman"/>
          <w:color w:val="333333"/>
          <w:sz w:val="24"/>
          <w:szCs w:val="24"/>
        </w:rPr>
        <w:t>.</w:t>
      </w:r>
    </w:p>
    <w:p w:rsidR="006D4173" w:rsidRPr="003828B2" w:rsidRDefault="006D4173" w:rsidP="003828B2">
      <w:pPr>
        <w:pStyle w:val="ListParagraph"/>
        <w:numPr>
          <w:ilvl w:val="0"/>
          <w:numId w:val="9"/>
        </w:numPr>
        <w:bidi/>
        <w:spacing w:after="150" w:line="240" w:lineRule="auto"/>
        <w:ind w:left="276"/>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فئة الحضور المستهدفة للمعرض التجاري</w:t>
      </w:r>
      <w:r w:rsidRPr="003828B2">
        <w:rPr>
          <w:rFonts w:ascii="GEFlow" w:eastAsia="Times New Roman" w:hAnsi="GEFlow" w:cs="Times New Roman"/>
          <w:color w:val="333333"/>
          <w:sz w:val="24"/>
          <w:szCs w:val="24"/>
        </w:rPr>
        <w:t>.</w:t>
      </w:r>
    </w:p>
    <w:p w:rsidR="006D4173" w:rsidRPr="003828B2" w:rsidRDefault="006D4173" w:rsidP="003828B2">
      <w:pPr>
        <w:pStyle w:val="ListParagraph"/>
        <w:numPr>
          <w:ilvl w:val="0"/>
          <w:numId w:val="9"/>
        </w:numPr>
        <w:bidi/>
        <w:spacing w:after="150" w:line="240" w:lineRule="auto"/>
        <w:ind w:left="276"/>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عدد الحضور المستهدف للمعرض التجاري من داخل المملكة ومن خارجها</w:t>
      </w:r>
      <w:r w:rsidRPr="003828B2">
        <w:rPr>
          <w:rFonts w:ascii="GEFlow" w:eastAsia="Times New Roman" w:hAnsi="GEFlow" w:cs="Times New Roman"/>
          <w:color w:val="333333"/>
          <w:sz w:val="24"/>
          <w:szCs w:val="24"/>
        </w:rPr>
        <w:t>.</w:t>
      </w:r>
    </w:p>
    <w:p w:rsidR="006D4173" w:rsidRPr="003828B2" w:rsidRDefault="006D4173" w:rsidP="003828B2">
      <w:pPr>
        <w:pStyle w:val="ListParagraph"/>
        <w:numPr>
          <w:ilvl w:val="0"/>
          <w:numId w:val="9"/>
        </w:numPr>
        <w:bidi/>
        <w:spacing w:after="150" w:line="240" w:lineRule="auto"/>
        <w:ind w:left="276"/>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الهيكل التنظيمي للإدارة التنفيذية للمعرض التجاري مع ذكر أسماء المسؤولين الأساسيين في إدارة المعرض</w:t>
      </w:r>
      <w:r w:rsidRPr="003828B2">
        <w:rPr>
          <w:rFonts w:ascii="GEFlow" w:eastAsia="Times New Roman" w:hAnsi="GEFlow" w:cs="Times New Roman"/>
          <w:color w:val="333333"/>
          <w:sz w:val="24"/>
          <w:szCs w:val="24"/>
        </w:rPr>
        <w:t>.</w:t>
      </w:r>
    </w:p>
    <w:p w:rsidR="006D4173" w:rsidRPr="003828B2" w:rsidRDefault="006D4173" w:rsidP="003828B2">
      <w:pPr>
        <w:pStyle w:val="ListParagraph"/>
        <w:numPr>
          <w:ilvl w:val="0"/>
          <w:numId w:val="9"/>
        </w:numPr>
        <w:bidi/>
        <w:spacing w:after="150" w:line="240" w:lineRule="auto"/>
        <w:ind w:left="276"/>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ميزانية تقديرية للمعرض التجاري</w:t>
      </w:r>
      <w:r w:rsidRPr="003828B2">
        <w:rPr>
          <w:rFonts w:ascii="GEFlow" w:eastAsia="Times New Roman" w:hAnsi="GEFlow" w:cs="Times New Roman"/>
          <w:color w:val="333333"/>
          <w:sz w:val="24"/>
          <w:szCs w:val="24"/>
        </w:rPr>
        <w:t>.</w:t>
      </w:r>
    </w:p>
    <w:p w:rsidR="006D4173" w:rsidRDefault="006D4173" w:rsidP="003828B2">
      <w:pPr>
        <w:pStyle w:val="ListParagraph"/>
        <w:numPr>
          <w:ilvl w:val="0"/>
          <w:numId w:val="9"/>
        </w:numPr>
        <w:bidi/>
        <w:spacing w:after="150" w:line="240" w:lineRule="auto"/>
        <w:ind w:left="276"/>
        <w:jc w:val="both"/>
        <w:rPr>
          <w:rFonts w:ascii="GEFlow" w:eastAsia="Times New Roman" w:hAnsi="GEFlow" w:cs="Times New Roman"/>
          <w:color w:val="333333"/>
          <w:sz w:val="24"/>
          <w:szCs w:val="24"/>
        </w:rPr>
      </w:pPr>
      <w:r w:rsidRPr="003828B2">
        <w:rPr>
          <w:rFonts w:ascii="GEFlow" w:eastAsia="Times New Roman" w:hAnsi="GEFlow" w:cs="Times New Roman"/>
          <w:color w:val="333333"/>
          <w:sz w:val="24"/>
          <w:szCs w:val="24"/>
          <w:rtl/>
        </w:rPr>
        <w:t>شعار المعرض التجاري</w:t>
      </w:r>
      <w:r w:rsidRPr="003828B2">
        <w:rPr>
          <w:rFonts w:ascii="GEFlow" w:eastAsia="Times New Roman" w:hAnsi="GEFlow" w:cs="Times New Roman"/>
          <w:color w:val="333333"/>
          <w:sz w:val="24"/>
          <w:szCs w:val="24"/>
        </w:rPr>
        <w:t>.</w:t>
      </w:r>
    </w:p>
    <w:p w:rsidR="003828B2" w:rsidRPr="003828B2" w:rsidRDefault="003828B2" w:rsidP="003828B2">
      <w:pPr>
        <w:pStyle w:val="ListParagraph"/>
        <w:bidi/>
        <w:spacing w:after="150" w:line="240" w:lineRule="auto"/>
        <w:ind w:left="276"/>
        <w:jc w:val="both"/>
        <w:rPr>
          <w:rFonts w:ascii="GEFlow" w:eastAsia="Times New Roman" w:hAnsi="GEFlow" w:cs="Times New Roman"/>
          <w:color w:val="333333"/>
          <w:sz w:val="24"/>
          <w:szCs w:val="24"/>
        </w:rPr>
      </w:pPr>
    </w:p>
    <w:p w:rsidR="006D4173" w:rsidRPr="006D4173"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يجب استيفاء المقابل المالي الخاص بالترخيص للمعرض التجاري المقر من اللجنة الإشرافية للبرنامج</w:t>
      </w:r>
      <w:r w:rsidRPr="006D4173">
        <w:rPr>
          <w:rFonts w:ascii="GEFlow" w:eastAsia="Times New Roman" w:hAnsi="GEFlow" w:cs="Times New Roman"/>
          <w:color w:val="333333"/>
          <w:sz w:val="24"/>
          <w:szCs w:val="24"/>
        </w:rPr>
        <w:t>.</w:t>
      </w:r>
    </w:p>
    <w:p w:rsidR="006D4173" w:rsidRPr="006D4173"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يقوم البرنامج بالتواصل مع الجهة الحكومية ذات العلاقة بتخصص المعرض التجاري (إن لزم الأمر) قبل الحصول على الترخيص، ويتم أخذ مرئياتهم ومدى تأييدهم لإقامة المعرض التجاري (إن لزم الأمر)، وفي حال عدم تأييد الجهة الحكومية، فسيتم إشعار المنظم بذلك وتتاح له الفرصة بالاتصال المباشر مع الجهة الحكومية لإقناعهم بمدى جدوى المؤتمر</w:t>
      </w:r>
      <w:r w:rsidRPr="006D4173">
        <w:rPr>
          <w:rFonts w:ascii="GEFlow" w:eastAsia="Times New Roman" w:hAnsi="GEFlow" w:cs="Times New Roman"/>
          <w:color w:val="333333"/>
          <w:sz w:val="24"/>
          <w:szCs w:val="24"/>
        </w:rPr>
        <w:t>.</w:t>
      </w:r>
    </w:p>
    <w:p w:rsidR="006D4173" w:rsidRPr="006D4173"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يجوز للبرنامج رفض طلب تنظيم المؤتمر بناءً على معطيات تتعلق بموضوعات المؤتمر أو خطة تنفيذه أو بجدولة المؤتمرات أو تعارضها مع مؤتمرات أو مناسبات أخرى، أو تعليمات تصدر من الجهات المختصة</w:t>
      </w:r>
      <w:r w:rsidRPr="006D4173">
        <w:rPr>
          <w:rFonts w:ascii="GEFlow" w:eastAsia="Times New Roman" w:hAnsi="GEFlow" w:cs="Times New Roman"/>
          <w:color w:val="333333"/>
          <w:sz w:val="24"/>
          <w:szCs w:val="24"/>
        </w:rPr>
        <w:t>.</w:t>
      </w:r>
    </w:p>
    <w:p w:rsidR="006D4173" w:rsidRPr="006D4173"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يجوز للمنظم وضع رسوم لحضور المؤتمر بعد التنسيق مع البرنامج قبل إقامة المؤتمر</w:t>
      </w:r>
      <w:r w:rsidRPr="006D4173">
        <w:rPr>
          <w:rFonts w:ascii="GEFlow" w:eastAsia="Times New Roman" w:hAnsi="GEFlow" w:cs="Times New Roman"/>
          <w:color w:val="333333"/>
          <w:sz w:val="24"/>
          <w:szCs w:val="24"/>
        </w:rPr>
        <w:t>.</w:t>
      </w:r>
    </w:p>
    <w:p w:rsidR="006D4173" w:rsidRPr="006D4173"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يدرس البرنامج الطلب، وير</w:t>
      </w:r>
      <w:r w:rsidR="007F0EB6">
        <w:rPr>
          <w:rFonts w:ascii="GEFlow" w:eastAsia="Times New Roman" w:hAnsi="GEFlow" w:cs="Times New Roman"/>
          <w:color w:val="333333"/>
          <w:sz w:val="24"/>
          <w:szCs w:val="24"/>
          <w:rtl/>
        </w:rPr>
        <w:t>د على المنظم خلال</w:t>
      </w:r>
      <w:r w:rsidR="007F0EB6">
        <w:rPr>
          <w:rFonts w:ascii="GEFlow" w:eastAsia="Times New Roman" w:hAnsi="GEFlow" w:cs="Times New Roman" w:hint="cs"/>
          <w:color w:val="333333"/>
          <w:sz w:val="24"/>
          <w:szCs w:val="24"/>
          <w:rtl/>
        </w:rPr>
        <w:t xml:space="preserve"> (5) أيام </w:t>
      </w:r>
      <w:r w:rsidRPr="006D4173">
        <w:rPr>
          <w:rFonts w:ascii="GEFlow" w:eastAsia="Times New Roman" w:hAnsi="GEFlow" w:cs="Times New Roman"/>
          <w:color w:val="333333"/>
          <w:sz w:val="24"/>
          <w:szCs w:val="24"/>
          <w:rtl/>
        </w:rPr>
        <w:t>بالقبول أو الرفض أو القبول بشروط</w:t>
      </w:r>
      <w:r w:rsidRPr="006D4173">
        <w:rPr>
          <w:rFonts w:ascii="GEFlow" w:eastAsia="Times New Roman" w:hAnsi="GEFlow" w:cs="Times New Roman"/>
          <w:color w:val="333333"/>
          <w:sz w:val="24"/>
          <w:szCs w:val="24"/>
        </w:rPr>
        <w:t>.</w:t>
      </w:r>
    </w:p>
    <w:p w:rsidR="006D4173" w:rsidRPr="006D4173"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في حال وافق البرنامج على الطلب، يدفع المنظم المقابل المالي للخدمة</w:t>
      </w:r>
      <w:r w:rsidRPr="006D4173">
        <w:rPr>
          <w:rFonts w:ascii="GEFlow" w:eastAsia="Times New Roman" w:hAnsi="GEFlow" w:cs="Times New Roman"/>
          <w:color w:val="333333"/>
          <w:sz w:val="24"/>
          <w:szCs w:val="24"/>
        </w:rPr>
        <w:t>.</w:t>
      </w:r>
    </w:p>
    <w:p w:rsidR="006D4173" w:rsidRPr="006D4173"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يصدر البرنامج شهادة ترخيص المؤتمر، ويسلم المنظم النسخة الأصلية من الترخيص عبر البريد الإلكتروني</w:t>
      </w:r>
      <w:r w:rsidRPr="006D4173">
        <w:rPr>
          <w:rFonts w:ascii="GEFlow" w:eastAsia="Times New Roman" w:hAnsi="GEFlow" w:cs="Times New Roman"/>
          <w:color w:val="333333"/>
          <w:sz w:val="24"/>
          <w:szCs w:val="24"/>
        </w:rPr>
        <w:t>.</w:t>
      </w:r>
    </w:p>
    <w:p w:rsidR="006D4173" w:rsidRPr="006D4173" w:rsidRDefault="006D4173" w:rsidP="003828B2">
      <w:pPr>
        <w:pStyle w:val="ListParagraph"/>
        <w:numPr>
          <w:ilvl w:val="0"/>
          <w:numId w:val="8"/>
        </w:numPr>
        <w:bidi/>
        <w:spacing w:after="150" w:line="240" w:lineRule="auto"/>
        <w:ind w:left="-7"/>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يزود البرنامج الجهات المختصة بصورة من الترخيص للترتيب والإشراف والمراقبة، ورصد أي مخالفات تقع أثناء تنظيم المؤتمر كلٌ حسب اختصاصه</w:t>
      </w:r>
      <w:r w:rsidRPr="006D4173">
        <w:rPr>
          <w:rFonts w:ascii="GEFlow" w:eastAsia="Times New Roman" w:hAnsi="GEFlow" w:cs="Times New Roman"/>
          <w:color w:val="333333"/>
          <w:sz w:val="24"/>
          <w:szCs w:val="24"/>
        </w:rPr>
        <w:t>.</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t> </w:t>
      </w:r>
    </w:p>
    <w:p w:rsidR="006D4173" w:rsidRPr="006D4173" w:rsidRDefault="006D4173" w:rsidP="006D4173">
      <w:pPr>
        <w:bidi/>
        <w:spacing w:after="0" w:line="240" w:lineRule="auto"/>
        <w:jc w:val="both"/>
        <w:rPr>
          <w:rFonts w:ascii="GEFlow" w:eastAsia="Times New Roman" w:hAnsi="GEFlow" w:cs="Times New Roman"/>
          <w:color w:val="333333"/>
          <w:sz w:val="24"/>
          <w:szCs w:val="24"/>
          <w:u w:val="single"/>
        </w:rPr>
      </w:pPr>
      <w:r w:rsidRPr="006D4173">
        <w:rPr>
          <w:rFonts w:ascii="GEFlow" w:eastAsia="Times New Roman" w:hAnsi="GEFlow" w:cs="Times New Roman"/>
          <w:b/>
          <w:bCs/>
          <w:color w:val="333333"/>
          <w:sz w:val="28"/>
          <w:szCs w:val="28"/>
          <w:u w:val="single"/>
          <w:bdr w:val="none" w:sz="0" w:space="0" w:color="auto" w:frame="1"/>
          <w:rtl/>
        </w:rPr>
        <w:t>المادة الحادية عشر: إجراءات تعديل زمان أو مكان المعرض التجاري</w:t>
      </w:r>
    </w:p>
    <w:p w:rsidR="006D4173" w:rsidRPr="000A2223" w:rsidRDefault="006D4173" w:rsidP="000A2223">
      <w:pPr>
        <w:pStyle w:val="ListParagraph"/>
        <w:numPr>
          <w:ilvl w:val="0"/>
          <w:numId w:val="10"/>
        </w:numPr>
        <w:bidi/>
        <w:spacing w:after="150" w:line="240" w:lineRule="auto"/>
        <w:ind w:left="-7"/>
        <w:jc w:val="both"/>
        <w:rPr>
          <w:rFonts w:ascii="GEFlow" w:eastAsia="Times New Roman" w:hAnsi="GEFlow" w:cs="Times New Roman"/>
          <w:color w:val="333333"/>
          <w:sz w:val="24"/>
          <w:szCs w:val="24"/>
        </w:rPr>
      </w:pPr>
      <w:r w:rsidRPr="000A2223">
        <w:rPr>
          <w:rFonts w:ascii="GEFlow" w:eastAsia="Times New Roman" w:hAnsi="GEFlow" w:cs="Times New Roman"/>
          <w:color w:val="333333"/>
          <w:sz w:val="24"/>
          <w:szCs w:val="24"/>
          <w:rtl/>
        </w:rPr>
        <w:t>في حال تعديل أو تغيير المنظم لموعد أو مكان المعرض التجاري أو إلغاءه يتم إبلاغ البرنامج عبر البوابة الالكترونية قبل 5 أيام على الأقل من موعد إقامة المعرض التجاري، ويتم توضيح مبررات التغيير، ويحصل على موافقة من البرنامج بذلك</w:t>
      </w:r>
      <w:r w:rsidRPr="000A2223">
        <w:rPr>
          <w:rFonts w:ascii="GEFlow" w:eastAsia="Times New Roman" w:hAnsi="GEFlow" w:cs="Times New Roman"/>
          <w:color w:val="333333"/>
          <w:sz w:val="24"/>
          <w:szCs w:val="24"/>
        </w:rPr>
        <w:t>.</w:t>
      </w:r>
    </w:p>
    <w:p w:rsidR="006D4173" w:rsidRPr="000A2223" w:rsidRDefault="006D4173" w:rsidP="000A2223">
      <w:pPr>
        <w:pStyle w:val="ListParagraph"/>
        <w:numPr>
          <w:ilvl w:val="0"/>
          <w:numId w:val="10"/>
        </w:numPr>
        <w:bidi/>
        <w:spacing w:after="150" w:line="240" w:lineRule="auto"/>
        <w:ind w:left="-7"/>
        <w:jc w:val="both"/>
        <w:rPr>
          <w:rFonts w:ascii="GEFlow" w:eastAsia="Times New Roman" w:hAnsi="GEFlow" w:cs="Times New Roman"/>
          <w:color w:val="333333"/>
          <w:sz w:val="24"/>
          <w:szCs w:val="24"/>
        </w:rPr>
      </w:pPr>
      <w:r w:rsidRPr="000A2223">
        <w:rPr>
          <w:rFonts w:ascii="GEFlow" w:eastAsia="Times New Roman" w:hAnsi="GEFlow" w:cs="Times New Roman"/>
          <w:color w:val="333333"/>
          <w:sz w:val="24"/>
          <w:szCs w:val="24"/>
          <w:rtl/>
        </w:rPr>
        <w:t>يقوم المنظم بتسديد مقابل خدمات مالي لهذا التعديل أو التغيير</w:t>
      </w:r>
      <w:r w:rsidRPr="000A2223">
        <w:rPr>
          <w:rFonts w:ascii="GEFlow" w:eastAsia="Times New Roman" w:hAnsi="GEFlow" w:cs="Times New Roman"/>
          <w:color w:val="333333"/>
          <w:sz w:val="24"/>
          <w:szCs w:val="24"/>
        </w:rPr>
        <w:t>.</w:t>
      </w:r>
    </w:p>
    <w:p w:rsidR="006D4173" w:rsidRPr="000A2223" w:rsidRDefault="006D4173" w:rsidP="000A2223">
      <w:pPr>
        <w:pStyle w:val="ListParagraph"/>
        <w:numPr>
          <w:ilvl w:val="0"/>
          <w:numId w:val="10"/>
        </w:numPr>
        <w:bidi/>
        <w:spacing w:after="150" w:line="240" w:lineRule="auto"/>
        <w:ind w:left="-7"/>
        <w:jc w:val="both"/>
        <w:rPr>
          <w:rFonts w:ascii="GEFlow" w:eastAsia="Times New Roman" w:hAnsi="GEFlow" w:cs="Times New Roman"/>
          <w:color w:val="333333"/>
          <w:sz w:val="24"/>
          <w:szCs w:val="24"/>
        </w:rPr>
      </w:pPr>
      <w:r w:rsidRPr="000A2223">
        <w:rPr>
          <w:rFonts w:ascii="GEFlow" w:eastAsia="Times New Roman" w:hAnsi="GEFlow" w:cs="Times New Roman"/>
          <w:color w:val="333333"/>
          <w:sz w:val="24"/>
          <w:szCs w:val="24"/>
          <w:rtl/>
        </w:rPr>
        <w:t>لا يجوز تغيير اسم المعرض التجاري أو موضوعه أو محاوره بعد الحصول على شهادة الترخيص. ويتطلب تقديم طلب جديد</w:t>
      </w:r>
      <w:r w:rsidRPr="000A2223">
        <w:rPr>
          <w:rFonts w:ascii="GEFlow" w:eastAsia="Times New Roman" w:hAnsi="GEFlow" w:cs="Times New Roman"/>
          <w:color w:val="333333"/>
          <w:sz w:val="24"/>
          <w:szCs w:val="24"/>
        </w:rPr>
        <w:t>.</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t> </w:t>
      </w:r>
    </w:p>
    <w:p w:rsidR="006D4173" w:rsidRPr="006D4173" w:rsidRDefault="006D4173" w:rsidP="006D4173">
      <w:pPr>
        <w:bidi/>
        <w:spacing w:after="0" w:line="240" w:lineRule="auto"/>
        <w:jc w:val="both"/>
        <w:outlineLvl w:val="2"/>
        <w:rPr>
          <w:rFonts w:ascii="GEFlow" w:eastAsia="Times New Roman" w:hAnsi="GEFlow" w:cs="Times New Roman"/>
          <w:color w:val="333333"/>
          <w:sz w:val="36"/>
          <w:szCs w:val="36"/>
        </w:rPr>
      </w:pPr>
      <w:r w:rsidRPr="006D4173">
        <w:rPr>
          <w:rFonts w:ascii="GEFlow" w:eastAsia="Times New Roman" w:hAnsi="GEFlow" w:cs="Times New Roman"/>
          <w:color w:val="333333"/>
          <w:sz w:val="36"/>
          <w:szCs w:val="36"/>
        </w:rPr>
        <w:t> </w:t>
      </w:r>
      <w:r w:rsidRPr="006D4173">
        <w:rPr>
          <w:rFonts w:ascii="GEFlow" w:eastAsia="Times New Roman" w:hAnsi="GEFlow" w:cs="Times New Roman"/>
          <w:b/>
          <w:bCs/>
          <w:color w:val="333333"/>
          <w:sz w:val="32"/>
          <w:szCs w:val="32"/>
          <w:bdr w:val="none" w:sz="0" w:space="0" w:color="auto" w:frame="1"/>
          <w:rtl/>
        </w:rPr>
        <w:t>الفصل الرابع: المخالفات والعقوبات</w:t>
      </w:r>
      <w:r w:rsidRPr="006D4173">
        <w:rPr>
          <w:rFonts w:ascii="GEFlow" w:eastAsia="Times New Roman" w:hAnsi="GEFlow" w:cs="Times New Roman"/>
          <w:color w:val="333333"/>
          <w:sz w:val="36"/>
          <w:szCs w:val="36"/>
          <w:rtl/>
        </w:rPr>
        <w:t> </w:t>
      </w:r>
    </w:p>
    <w:p w:rsidR="006D4173" w:rsidRPr="006D4173" w:rsidRDefault="006D4173" w:rsidP="006D4173">
      <w:pPr>
        <w:bidi/>
        <w:spacing w:after="0" w:line="240" w:lineRule="auto"/>
        <w:jc w:val="both"/>
        <w:rPr>
          <w:rFonts w:ascii="GEFlow" w:eastAsia="Times New Roman" w:hAnsi="GEFlow" w:cs="Times New Roman"/>
          <w:color w:val="333333"/>
          <w:sz w:val="24"/>
          <w:szCs w:val="24"/>
          <w:u w:val="single"/>
        </w:rPr>
      </w:pPr>
      <w:r w:rsidRPr="006D4173">
        <w:rPr>
          <w:rFonts w:ascii="GEFlow" w:eastAsia="Times New Roman" w:hAnsi="GEFlow" w:cs="Times New Roman"/>
          <w:b/>
          <w:bCs/>
          <w:color w:val="333333"/>
          <w:sz w:val="28"/>
          <w:szCs w:val="28"/>
          <w:u w:val="single"/>
          <w:bdr w:val="none" w:sz="0" w:space="0" w:color="auto" w:frame="1"/>
          <w:rtl/>
        </w:rPr>
        <w:t>المادة الثانية عشر: العقوبات</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tl/>
        </w:rPr>
        <w:t>في حال الاخلال بالأنظمة واللوائح المنصوص عليها، يعاقب كل من يخالف أحكام الفصل الثاني من هذه الوثيقة و/أو أي من الأحكام الواردة بنموذج التعهد بالالتزام بالضوابط والشروط، بما يلي</w:t>
      </w:r>
      <w:r w:rsidRPr="006D4173">
        <w:rPr>
          <w:rFonts w:ascii="GEFlow" w:eastAsia="Times New Roman" w:hAnsi="GEFlow" w:cs="Times New Roman"/>
          <w:color w:val="333333"/>
          <w:sz w:val="24"/>
          <w:szCs w:val="24"/>
        </w:rPr>
        <w:t>:</w:t>
      </w:r>
    </w:p>
    <w:p w:rsidR="006D4173" w:rsidRPr="00D46CD5" w:rsidRDefault="006D4173" w:rsidP="00D46CD5">
      <w:pPr>
        <w:pStyle w:val="ListParagraph"/>
        <w:numPr>
          <w:ilvl w:val="0"/>
          <w:numId w:val="11"/>
        </w:numPr>
        <w:bidi/>
        <w:spacing w:after="150" w:line="240" w:lineRule="auto"/>
        <w:ind w:left="-7"/>
        <w:jc w:val="both"/>
        <w:rPr>
          <w:rFonts w:ascii="GEFlow" w:eastAsia="Times New Roman" w:hAnsi="GEFlow" w:cs="Times New Roman"/>
          <w:color w:val="333333"/>
          <w:sz w:val="24"/>
          <w:szCs w:val="24"/>
        </w:rPr>
      </w:pPr>
      <w:r w:rsidRPr="00D46CD5">
        <w:rPr>
          <w:rFonts w:ascii="GEFlow" w:eastAsia="Times New Roman" w:hAnsi="GEFlow" w:cs="Times New Roman"/>
          <w:color w:val="333333"/>
          <w:sz w:val="24"/>
          <w:szCs w:val="24"/>
          <w:rtl/>
        </w:rPr>
        <w:t>إنذار كتابي وطلب تعديل المخالفة أو المخالفات أثناء إقامة المعرض التجاري إذا ارتكبت في المرة الأولى، وتوقيع تعهد بعدم تكرار المخالفة مستقبلاً</w:t>
      </w:r>
      <w:r w:rsidRPr="00D46CD5">
        <w:rPr>
          <w:rFonts w:ascii="GEFlow" w:eastAsia="Times New Roman" w:hAnsi="GEFlow" w:cs="Times New Roman"/>
          <w:color w:val="333333"/>
          <w:sz w:val="24"/>
          <w:szCs w:val="24"/>
        </w:rPr>
        <w:t>.</w:t>
      </w:r>
    </w:p>
    <w:p w:rsidR="006D4173" w:rsidRPr="00D46CD5" w:rsidRDefault="006D4173" w:rsidP="00D46CD5">
      <w:pPr>
        <w:pStyle w:val="ListParagraph"/>
        <w:numPr>
          <w:ilvl w:val="0"/>
          <w:numId w:val="11"/>
        </w:numPr>
        <w:bidi/>
        <w:spacing w:after="150" w:line="240" w:lineRule="auto"/>
        <w:ind w:left="-7"/>
        <w:jc w:val="both"/>
        <w:rPr>
          <w:rFonts w:ascii="GEFlow" w:eastAsia="Times New Roman" w:hAnsi="GEFlow" w:cs="Times New Roman"/>
          <w:color w:val="333333"/>
          <w:sz w:val="24"/>
          <w:szCs w:val="24"/>
        </w:rPr>
      </w:pPr>
      <w:r w:rsidRPr="00D46CD5">
        <w:rPr>
          <w:rFonts w:ascii="GEFlow" w:eastAsia="Times New Roman" w:hAnsi="GEFlow" w:cs="Times New Roman"/>
          <w:color w:val="333333"/>
          <w:sz w:val="24"/>
          <w:szCs w:val="24"/>
          <w:rtl/>
        </w:rPr>
        <w:t>يحظر على المنظم إقامة المعارض والمؤتمرات لمدة ثلاثة أشهر في حال ارتكاب المخالفة في المرة الثانية بعد الإنذار الكتابي، وفي حال وجود معارض أو مؤتمرات مرخصة للمنظم وتقع في فترة الحظر، فإنها تلغى أو تؤجل لما بعد فترة الحظر</w:t>
      </w:r>
      <w:r w:rsidRPr="00D46CD5">
        <w:rPr>
          <w:rFonts w:ascii="GEFlow" w:eastAsia="Times New Roman" w:hAnsi="GEFlow" w:cs="Times New Roman"/>
          <w:color w:val="333333"/>
          <w:sz w:val="24"/>
          <w:szCs w:val="24"/>
        </w:rPr>
        <w:t>.</w:t>
      </w:r>
    </w:p>
    <w:p w:rsidR="006D4173" w:rsidRPr="00D46CD5" w:rsidRDefault="006D4173" w:rsidP="00D46CD5">
      <w:pPr>
        <w:pStyle w:val="ListParagraph"/>
        <w:numPr>
          <w:ilvl w:val="0"/>
          <w:numId w:val="11"/>
        </w:numPr>
        <w:bidi/>
        <w:spacing w:after="150" w:line="240" w:lineRule="auto"/>
        <w:ind w:left="-7"/>
        <w:jc w:val="both"/>
        <w:rPr>
          <w:rFonts w:ascii="GEFlow" w:eastAsia="Times New Roman" w:hAnsi="GEFlow" w:cs="Times New Roman"/>
          <w:color w:val="333333"/>
          <w:sz w:val="24"/>
          <w:szCs w:val="24"/>
        </w:rPr>
      </w:pPr>
      <w:r w:rsidRPr="00D46CD5">
        <w:rPr>
          <w:rFonts w:ascii="GEFlow" w:eastAsia="Times New Roman" w:hAnsi="GEFlow" w:cs="Times New Roman"/>
          <w:color w:val="333333"/>
          <w:sz w:val="24"/>
          <w:szCs w:val="24"/>
          <w:rtl/>
        </w:rPr>
        <w:t>يحظر على المنظم إقامة المعارض والمؤتمرات لمدة ستة أشهر في حال ارتكاب المخالفة في المرة الثالثة، وفي حال وجود معارض أو مؤتمرات مرخصة للمنظم وتقع في فترة الحظر، فإنها تلغى أو تؤجل لما بعد فترة الحظر</w:t>
      </w:r>
      <w:r w:rsidRPr="00D46CD5">
        <w:rPr>
          <w:rFonts w:ascii="GEFlow" w:eastAsia="Times New Roman" w:hAnsi="GEFlow" w:cs="Times New Roman"/>
          <w:color w:val="333333"/>
          <w:sz w:val="24"/>
          <w:szCs w:val="24"/>
        </w:rPr>
        <w:t>.</w:t>
      </w:r>
    </w:p>
    <w:p w:rsidR="006D4173" w:rsidRPr="00D46CD5" w:rsidRDefault="006D4173" w:rsidP="00D46CD5">
      <w:pPr>
        <w:pStyle w:val="ListParagraph"/>
        <w:numPr>
          <w:ilvl w:val="0"/>
          <w:numId w:val="11"/>
        </w:numPr>
        <w:bidi/>
        <w:spacing w:after="150" w:line="240" w:lineRule="auto"/>
        <w:ind w:left="-7"/>
        <w:jc w:val="both"/>
        <w:rPr>
          <w:rFonts w:ascii="GEFlow" w:eastAsia="Times New Roman" w:hAnsi="GEFlow" w:cs="Times New Roman"/>
          <w:color w:val="333333"/>
          <w:sz w:val="24"/>
          <w:szCs w:val="24"/>
        </w:rPr>
      </w:pPr>
      <w:r w:rsidRPr="00D46CD5">
        <w:rPr>
          <w:rFonts w:ascii="GEFlow" w:eastAsia="Times New Roman" w:hAnsi="GEFlow" w:cs="Times New Roman"/>
          <w:color w:val="333333"/>
          <w:sz w:val="24"/>
          <w:szCs w:val="24"/>
          <w:rtl/>
        </w:rPr>
        <w:t>يعلق السجل الخاص بنشاط إقامة المعارض والمؤتمرات في حالة تكرار المخالفة في المرة الرابعة، وتلغى جميع المعارض والمؤتمرات المرخصة. ولا يجوز إعادة قيد النشاط، إلا بعد مضي سنة على الأقل من تاريخ التعليق، وبناءً على تعهدات خاصة بعدم المخالفة، والوفاء بأي متطلبات تستجد في حينه</w:t>
      </w:r>
      <w:r w:rsidRPr="00D46CD5">
        <w:rPr>
          <w:rFonts w:ascii="GEFlow" w:eastAsia="Times New Roman" w:hAnsi="GEFlow" w:cs="Times New Roman"/>
          <w:color w:val="333333"/>
          <w:sz w:val="24"/>
          <w:szCs w:val="24"/>
        </w:rPr>
        <w:t>.</w:t>
      </w:r>
    </w:p>
    <w:p w:rsidR="006D4173" w:rsidRPr="006D4173" w:rsidRDefault="006D4173" w:rsidP="006D4173">
      <w:pPr>
        <w:bidi/>
        <w:spacing w:after="150" w:line="240" w:lineRule="auto"/>
        <w:jc w:val="both"/>
        <w:rPr>
          <w:rFonts w:ascii="GEFlow" w:eastAsia="Times New Roman" w:hAnsi="GEFlow" w:cs="Times New Roman"/>
          <w:color w:val="333333"/>
          <w:sz w:val="24"/>
          <w:szCs w:val="24"/>
        </w:rPr>
      </w:pPr>
      <w:r w:rsidRPr="006D4173">
        <w:rPr>
          <w:rFonts w:ascii="GEFlow" w:eastAsia="Times New Roman" w:hAnsi="GEFlow" w:cs="Times New Roman"/>
          <w:color w:val="333333"/>
          <w:sz w:val="24"/>
          <w:szCs w:val="24"/>
        </w:rPr>
        <w:lastRenderedPageBreak/>
        <w:t> </w:t>
      </w:r>
    </w:p>
    <w:p w:rsidR="006D4173" w:rsidRPr="006D4173" w:rsidRDefault="006D4173" w:rsidP="006D4173">
      <w:pPr>
        <w:bidi/>
        <w:spacing w:after="0" w:line="240" w:lineRule="auto"/>
        <w:jc w:val="both"/>
        <w:rPr>
          <w:rFonts w:ascii="GEFlow" w:eastAsia="Times New Roman" w:hAnsi="GEFlow" w:cs="Times New Roman"/>
          <w:color w:val="333333"/>
          <w:sz w:val="24"/>
          <w:szCs w:val="24"/>
          <w:u w:val="single"/>
        </w:rPr>
      </w:pPr>
      <w:r w:rsidRPr="006D4173">
        <w:rPr>
          <w:rFonts w:ascii="GEFlow" w:eastAsia="Times New Roman" w:hAnsi="GEFlow" w:cs="Times New Roman"/>
          <w:color w:val="333333"/>
          <w:sz w:val="24"/>
          <w:szCs w:val="24"/>
          <w:u w:val="single"/>
        </w:rPr>
        <w:t>  </w:t>
      </w:r>
      <w:r w:rsidRPr="006D4173">
        <w:rPr>
          <w:rFonts w:ascii="GEFlow" w:eastAsia="Times New Roman" w:hAnsi="GEFlow" w:cs="Times New Roman"/>
          <w:color w:val="333333"/>
          <w:sz w:val="28"/>
          <w:szCs w:val="28"/>
          <w:u w:val="single"/>
          <w:bdr w:val="none" w:sz="0" w:space="0" w:color="auto" w:frame="1"/>
          <w:rtl/>
        </w:rPr>
        <w:t>المادة الثالثة عشر: قرار العقوبة والتظلم</w:t>
      </w:r>
    </w:p>
    <w:p w:rsidR="006D4173" w:rsidRPr="004C743F" w:rsidRDefault="006D4173" w:rsidP="004C743F">
      <w:pPr>
        <w:pStyle w:val="ListParagraph"/>
        <w:numPr>
          <w:ilvl w:val="0"/>
          <w:numId w:val="12"/>
        </w:numPr>
        <w:bidi/>
        <w:spacing w:after="150" w:line="240" w:lineRule="auto"/>
        <w:ind w:left="-7"/>
        <w:jc w:val="both"/>
        <w:rPr>
          <w:rFonts w:ascii="GEFlow" w:eastAsia="Times New Roman" w:hAnsi="GEFlow" w:cs="Times New Roman"/>
          <w:color w:val="333333"/>
          <w:sz w:val="24"/>
          <w:szCs w:val="24"/>
        </w:rPr>
      </w:pPr>
      <w:r w:rsidRPr="004C743F">
        <w:rPr>
          <w:rFonts w:ascii="GEFlow" w:eastAsia="Times New Roman" w:hAnsi="GEFlow" w:cs="Times New Roman"/>
          <w:color w:val="333333"/>
          <w:sz w:val="24"/>
          <w:szCs w:val="24"/>
          <w:rtl/>
        </w:rPr>
        <w:t>يُصدر البرنامج توصية بالعقوبة ويعتمد قرار العقوبة من رئيس اللجنة الإشرافية للبرنامج، أو من يفوضه</w:t>
      </w:r>
      <w:r w:rsidRPr="004C743F">
        <w:rPr>
          <w:rFonts w:ascii="GEFlow" w:eastAsia="Times New Roman" w:hAnsi="GEFlow" w:cs="Times New Roman"/>
          <w:color w:val="333333"/>
          <w:sz w:val="24"/>
          <w:szCs w:val="24"/>
        </w:rPr>
        <w:t>.</w:t>
      </w:r>
    </w:p>
    <w:p w:rsidR="006D4173" w:rsidRPr="004C743F" w:rsidRDefault="006D4173" w:rsidP="004C743F">
      <w:pPr>
        <w:pStyle w:val="ListParagraph"/>
        <w:numPr>
          <w:ilvl w:val="0"/>
          <w:numId w:val="12"/>
        </w:numPr>
        <w:bidi/>
        <w:spacing w:after="150" w:line="240" w:lineRule="auto"/>
        <w:ind w:left="-7"/>
        <w:jc w:val="both"/>
        <w:rPr>
          <w:rFonts w:ascii="GEFlow" w:eastAsia="Times New Roman" w:hAnsi="GEFlow" w:cs="Times New Roman"/>
          <w:color w:val="333333"/>
          <w:sz w:val="24"/>
          <w:szCs w:val="24"/>
        </w:rPr>
      </w:pPr>
      <w:r w:rsidRPr="004C743F">
        <w:rPr>
          <w:rFonts w:ascii="GEFlow" w:eastAsia="Times New Roman" w:hAnsi="GEFlow" w:cs="Times New Roman"/>
          <w:color w:val="333333"/>
          <w:sz w:val="24"/>
          <w:szCs w:val="24"/>
          <w:rtl/>
        </w:rPr>
        <w:t>يجوز للمنظم المخالف التظلم من قرار العقوبة أمام رئيس اللجنة الإشرافية للبرنامج خلال (60) يومًا من تاريخ تبليغه بالقرار، وتتم دراسة التظلم والبت فيه من قبل البرنامج والعرض لرئيس اللجنة الإشرافية</w:t>
      </w:r>
      <w:r w:rsidRPr="004C743F">
        <w:rPr>
          <w:rFonts w:ascii="GEFlow" w:eastAsia="Times New Roman" w:hAnsi="GEFlow" w:cs="Times New Roman"/>
          <w:color w:val="333333"/>
          <w:sz w:val="24"/>
          <w:szCs w:val="24"/>
        </w:rPr>
        <w:t>.</w:t>
      </w:r>
    </w:p>
    <w:p w:rsidR="006D4173" w:rsidRPr="004C743F" w:rsidRDefault="006D4173" w:rsidP="004C743F">
      <w:pPr>
        <w:pStyle w:val="ListParagraph"/>
        <w:numPr>
          <w:ilvl w:val="0"/>
          <w:numId w:val="12"/>
        </w:numPr>
        <w:bidi/>
        <w:spacing w:after="150" w:line="240" w:lineRule="auto"/>
        <w:ind w:left="-7"/>
        <w:jc w:val="both"/>
        <w:rPr>
          <w:rFonts w:ascii="GEFlow" w:eastAsia="Times New Roman" w:hAnsi="GEFlow" w:cs="Times New Roman"/>
          <w:color w:val="333333"/>
          <w:sz w:val="24"/>
          <w:szCs w:val="24"/>
        </w:rPr>
      </w:pPr>
      <w:r w:rsidRPr="004C743F">
        <w:rPr>
          <w:rFonts w:ascii="GEFlow" w:eastAsia="Times New Roman" w:hAnsi="GEFlow" w:cs="Times New Roman"/>
          <w:color w:val="333333"/>
          <w:sz w:val="24"/>
          <w:szCs w:val="24"/>
          <w:rtl/>
        </w:rPr>
        <w:t>إذا رُفض التظلم، جاز للمنظم رفع دعوى أمام المحاكم المختصة وفقًا للأنظمة</w:t>
      </w:r>
      <w:r w:rsidRPr="004C743F">
        <w:rPr>
          <w:rFonts w:ascii="GEFlow" w:eastAsia="Times New Roman" w:hAnsi="GEFlow" w:cs="Times New Roman"/>
          <w:color w:val="333333"/>
          <w:sz w:val="24"/>
          <w:szCs w:val="24"/>
        </w:rPr>
        <w:t>.</w:t>
      </w:r>
    </w:p>
    <w:p w:rsidR="007C4F25" w:rsidRDefault="007C4F25" w:rsidP="006D4173">
      <w:pPr>
        <w:bidi/>
        <w:jc w:val="both"/>
      </w:pPr>
    </w:p>
    <w:sectPr w:rsidR="007C4F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Flo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46999"/>
    <w:multiLevelType w:val="hybridMultilevel"/>
    <w:tmpl w:val="E4CA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4028C"/>
    <w:multiLevelType w:val="hybridMultilevel"/>
    <w:tmpl w:val="D45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C1868"/>
    <w:multiLevelType w:val="hybridMultilevel"/>
    <w:tmpl w:val="0BD0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F0D36"/>
    <w:multiLevelType w:val="hybridMultilevel"/>
    <w:tmpl w:val="FD30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6167F"/>
    <w:multiLevelType w:val="hybridMultilevel"/>
    <w:tmpl w:val="70D07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E182D"/>
    <w:multiLevelType w:val="hybridMultilevel"/>
    <w:tmpl w:val="73282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A71A1"/>
    <w:multiLevelType w:val="hybridMultilevel"/>
    <w:tmpl w:val="17CA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B5053"/>
    <w:multiLevelType w:val="hybridMultilevel"/>
    <w:tmpl w:val="AA307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83716"/>
    <w:multiLevelType w:val="hybridMultilevel"/>
    <w:tmpl w:val="1F68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85E9E"/>
    <w:multiLevelType w:val="hybridMultilevel"/>
    <w:tmpl w:val="34DC2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F460C"/>
    <w:multiLevelType w:val="hybridMultilevel"/>
    <w:tmpl w:val="06D0C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62C50"/>
    <w:multiLevelType w:val="hybridMultilevel"/>
    <w:tmpl w:val="5DA4D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6"/>
  </w:num>
  <w:num w:numId="5">
    <w:abstractNumId w:val="1"/>
  </w:num>
  <w:num w:numId="6">
    <w:abstractNumId w:val="4"/>
  </w:num>
  <w:num w:numId="7">
    <w:abstractNumId w:val="8"/>
  </w:num>
  <w:num w:numId="8">
    <w:abstractNumId w:val="9"/>
  </w:num>
  <w:num w:numId="9">
    <w:abstractNumId w:val="3"/>
  </w:num>
  <w:num w:numId="10">
    <w:abstractNumId w:val="5"/>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B"/>
    <w:rsid w:val="0008018F"/>
    <w:rsid w:val="000A2223"/>
    <w:rsid w:val="000D708D"/>
    <w:rsid w:val="003828B2"/>
    <w:rsid w:val="003F315B"/>
    <w:rsid w:val="00413F34"/>
    <w:rsid w:val="004C743F"/>
    <w:rsid w:val="006D4173"/>
    <w:rsid w:val="007C4F25"/>
    <w:rsid w:val="007F0EB6"/>
    <w:rsid w:val="00A9791F"/>
    <w:rsid w:val="00B14374"/>
    <w:rsid w:val="00C013DA"/>
    <w:rsid w:val="00C4248E"/>
    <w:rsid w:val="00CA675B"/>
    <w:rsid w:val="00D46CD5"/>
    <w:rsid w:val="00E51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1DC0E-4234-498C-8FCF-7E2FBB26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D41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41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41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4173"/>
    <w:rPr>
      <w:b/>
      <w:bCs/>
    </w:rPr>
  </w:style>
  <w:style w:type="paragraph" w:styleId="ListParagraph">
    <w:name w:val="List Paragraph"/>
    <w:basedOn w:val="Normal"/>
    <w:uiPriority w:val="34"/>
    <w:qFormat/>
    <w:rsid w:val="00E51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2D877AFD850894A8B325A60095B4807" ma:contentTypeVersion="0" ma:contentTypeDescription="إنشاء مستند جديد." ma:contentTypeScope="" ma:versionID="588ecd31e50ecd3c475daa9b73e855ce">
  <xsd:schema xmlns:xsd="http://www.w3.org/2001/XMLSchema" xmlns:xs="http://www.w3.org/2001/XMLSchema" xmlns:p="http://schemas.microsoft.com/office/2006/metadata/properties" targetNamespace="http://schemas.microsoft.com/office/2006/metadata/properties" ma:root="true" ma:fieldsID="ca3ab554ec6651f0f0045cad71df6b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E2D1D-4687-42E7-8E9D-F3B331489965}"/>
</file>

<file path=customXml/itemProps2.xml><?xml version="1.0" encoding="utf-8"?>
<ds:datastoreItem xmlns:ds="http://schemas.openxmlformats.org/officeDocument/2006/customXml" ds:itemID="{4B96F235-A066-48F8-AE1D-01C3128459D2}"/>
</file>

<file path=customXml/itemProps3.xml><?xml version="1.0" encoding="utf-8"?>
<ds:datastoreItem xmlns:ds="http://schemas.openxmlformats.org/officeDocument/2006/customXml" ds:itemID="{B6014270-AB14-4862-9697-F2B01E2E19BE}"/>
</file>

<file path=docProps/app.xml><?xml version="1.0" encoding="utf-8"?>
<Properties xmlns="http://schemas.openxmlformats.org/officeDocument/2006/extended-properties" xmlns:vt="http://schemas.openxmlformats.org/officeDocument/2006/docPropsVTypes">
  <Template>Normal</Template>
  <TotalTime>11</TotalTime>
  <Pages>5</Pages>
  <Words>1699</Words>
  <Characters>9690</Characters>
  <Application>Microsoft Office Word</Application>
  <DocSecurity>0</DocSecurity>
  <Lines>80</Lines>
  <Paragraphs>22</Paragraphs>
  <ScaleCrop>false</ScaleCrop>
  <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Elshafie</dc:creator>
  <cp:keywords/>
  <dc:description/>
  <cp:lastModifiedBy>Mahmoud Elshafie</cp:lastModifiedBy>
  <cp:revision>18</cp:revision>
  <dcterms:created xsi:type="dcterms:W3CDTF">2019-04-28T07:00:00Z</dcterms:created>
  <dcterms:modified xsi:type="dcterms:W3CDTF">2019-04-28T09:46:00Z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0x010100B2D877AFD850894A8B325A60095B4807</vt:lpwstr>
  </property>
</Properties>
</file>