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p>
    <w:p w:rsidR="001C0BBC" w:rsidRPr="00D944F9" w:rsidRDefault="001C0BBC" w:rsidP="009B68F4">
      <w:pPr>
        <w:bidi/>
        <w:spacing w:after="0" w:line="240" w:lineRule="auto"/>
        <w:jc w:val="lowKashida"/>
        <w:outlineLvl w:val="2"/>
        <w:rPr>
          <w:rFonts w:ascii="inherit" w:eastAsia="Times New Roman" w:hAnsi="inherit" w:cs="Times New Roman"/>
          <w:b/>
          <w:bCs/>
          <w:color w:val="333333"/>
          <w:sz w:val="32"/>
          <w:szCs w:val="32"/>
          <w:bdr w:val="none" w:sz="0" w:space="0" w:color="auto" w:frame="1"/>
        </w:rPr>
      </w:pPr>
      <w:r w:rsidRPr="00D944F9">
        <w:rPr>
          <w:rFonts w:ascii="inherit" w:eastAsia="Times New Roman" w:hAnsi="inherit" w:cs="Times New Roman"/>
          <w:b/>
          <w:bCs/>
          <w:color w:val="333333"/>
          <w:sz w:val="32"/>
          <w:szCs w:val="32"/>
          <w:bdr w:val="none" w:sz="0" w:space="0" w:color="auto" w:frame="1"/>
          <w:rtl/>
        </w:rPr>
        <w:t>الفصل الأول: المقدمة</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8"/>
          <w:szCs w:val="28"/>
          <w:u w:val="single"/>
          <w:bdr w:val="none" w:sz="0" w:space="0" w:color="auto" w:frame="1"/>
          <w:rtl/>
        </w:rPr>
        <w:t>المادة الأولى: تعريفات</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r w:rsidRPr="001C0BBC">
        <w:rPr>
          <w:rFonts w:ascii="GEFlow" w:eastAsia="Times New Roman" w:hAnsi="GEFlow" w:cs="Times New Roman"/>
          <w:color w:val="333333"/>
          <w:sz w:val="24"/>
          <w:szCs w:val="24"/>
          <w:rtl/>
        </w:rPr>
        <w:t>يقصد بالكلمات والعبارات الآتية حيثما وردت المعاني الموضحة لها مالم يقض سياق النص بغير ذلك</w:t>
      </w:r>
      <w:r w:rsidRPr="001C0BBC">
        <w:rPr>
          <w:rFonts w:ascii="GEFlow" w:eastAsia="Times New Roman" w:hAnsi="GEFlow" w:cs="Times New Roman"/>
          <w:color w:val="333333"/>
          <w:sz w:val="24"/>
          <w:szCs w:val="24"/>
        </w:rPr>
        <w:t>:</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r w:rsidRPr="003F260F">
        <w:rPr>
          <w:rFonts w:ascii="GEFlow" w:eastAsia="Times New Roman" w:hAnsi="GEFlow" w:cs="Times New Roman"/>
          <w:color w:val="43AFFF"/>
          <w:sz w:val="24"/>
          <w:szCs w:val="24"/>
          <w:u w:val="single"/>
          <w:bdr w:val="none" w:sz="0" w:space="0" w:color="auto" w:frame="1"/>
          <w:rtl/>
        </w:rPr>
        <w:t>المملكة</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المملكة العربية السعودية</w:t>
      </w:r>
      <w:r w:rsidRPr="001C0BBC">
        <w:rPr>
          <w:rFonts w:ascii="GEFlow" w:eastAsia="Times New Roman" w:hAnsi="GEFlow" w:cs="Times New Roman"/>
          <w:color w:val="333333"/>
          <w:sz w:val="24"/>
          <w:szCs w:val="24"/>
        </w:rPr>
        <w:t>.</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البرنامج</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البرنامج الوطني للمعارض والمؤتمرات</w:t>
      </w:r>
      <w:r w:rsidRPr="001C0BBC">
        <w:rPr>
          <w:rFonts w:ascii="GEFlow" w:eastAsia="Times New Roman" w:hAnsi="GEFlow" w:cs="Times New Roman"/>
          <w:color w:val="333333"/>
          <w:sz w:val="24"/>
          <w:szCs w:val="24"/>
        </w:rPr>
        <w:t>.</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المنظم</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إحدى المؤسسات أو الشركات المرخص لها بتنظيم المؤتمرات، ويمكن قبول الجمعيات العلمية والمهنية والطبية والأهلية والتعاونية والخيرية، والغرف التجارية الصناعية، والجامعات في المملكة كمنظم للمؤتمرات الخاصة بها والتي تقع ضمن تخصصاتها وأنشطتها</w:t>
      </w:r>
      <w:r w:rsidRPr="001C0BBC">
        <w:rPr>
          <w:rFonts w:ascii="GEFlow" w:eastAsia="Times New Roman" w:hAnsi="GEFlow" w:cs="Times New Roman"/>
          <w:color w:val="333333"/>
          <w:sz w:val="24"/>
          <w:szCs w:val="24"/>
        </w:rPr>
        <w:t>.</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الوثيقة</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قواعد وإجراءات إقامة المؤتمرات في المملكة العربية السعودية</w:t>
      </w:r>
      <w:r w:rsidRPr="001C0BBC">
        <w:rPr>
          <w:rFonts w:ascii="GEFlow" w:eastAsia="Times New Roman" w:hAnsi="GEFlow" w:cs="Times New Roman"/>
          <w:color w:val="333333"/>
          <w:sz w:val="24"/>
          <w:szCs w:val="24"/>
        </w:rPr>
        <w:t>.</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الجهات المختصة</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اللجنة الإشرافية للبرنامج الوطني للمعارض والمؤتمرات، ووزارة الداخلية، أمارات المناطق، وزارة الخارجية، وزارة العمل والتنمية الاجتماعية، الهيئة السعودية للتخصصات الصحية، والجهات الأخرى ذات العلاقة وفق ما تقرره الأنظمة والتوجيهات</w:t>
      </w:r>
      <w:r w:rsidRPr="001C0BBC">
        <w:rPr>
          <w:rFonts w:ascii="GEFlow" w:eastAsia="Times New Roman" w:hAnsi="GEFlow" w:cs="Times New Roman"/>
          <w:color w:val="333333"/>
          <w:sz w:val="24"/>
          <w:szCs w:val="24"/>
        </w:rPr>
        <w:t>.</w:t>
      </w:r>
    </w:p>
    <w:p w:rsidR="001C0BBC" w:rsidRDefault="001C0BBC" w:rsidP="001C0BBC">
      <w:pPr>
        <w:bidi/>
        <w:spacing w:after="0" w:line="240" w:lineRule="auto"/>
        <w:jc w:val="lowKashida"/>
        <w:rPr>
          <w:rFonts w:ascii="GEFlow" w:eastAsia="Times New Roman" w:hAnsi="GEFlow" w:cs="Times New Roman"/>
          <w:color w:val="333333"/>
          <w:sz w:val="24"/>
          <w:szCs w:val="24"/>
          <w:rtl/>
        </w:rPr>
      </w:pPr>
      <w:r w:rsidRPr="003F260F">
        <w:rPr>
          <w:rFonts w:ascii="GEFlow" w:eastAsia="Times New Roman" w:hAnsi="GEFlow" w:cs="Times New Roman"/>
          <w:color w:val="43AFFF"/>
          <w:sz w:val="24"/>
          <w:szCs w:val="24"/>
          <w:u w:val="single"/>
          <w:bdr w:val="none" w:sz="0" w:space="0" w:color="auto" w:frame="1"/>
          <w:rtl/>
        </w:rPr>
        <w:t>المؤتمر</w:t>
      </w:r>
      <w:r w:rsidRPr="001C0BBC">
        <w:rPr>
          <w:rFonts w:ascii="GEFlow" w:eastAsia="Times New Roman" w:hAnsi="GEFlow" w:cs="Times New Roman"/>
          <w:color w:val="43AFFF"/>
          <w:sz w:val="24"/>
          <w:szCs w:val="24"/>
          <w:bdr w:val="none" w:sz="0" w:space="0" w:color="auto" w:frame="1"/>
        </w:rPr>
        <w:t>:</w:t>
      </w:r>
      <w:r w:rsidRPr="001C0BBC">
        <w:rPr>
          <w:rFonts w:ascii="GEFlow" w:eastAsia="Times New Roman" w:hAnsi="GEFlow" w:cs="Times New Roman"/>
          <w:color w:val="333333"/>
          <w:sz w:val="24"/>
          <w:szCs w:val="24"/>
          <w:rtl/>
        </w:rPr>
        <w:t xml:space="preserve"> اجتماع علمي يناقش موضوعا محددًا في عدد من المحاور، يقدم المشاركين المختصين فيه أبحاث وأوراق عمل محكّمة تعتمد من اللجنة العلمية للمؤتمر، ويختتم المؤتمر أعماله بتوصيات، ولا يتطلب تنظيم المؤتمر الاستمرارية، أو التواتر السنوي في تنظيمه، أو تحديد زمن معين له خلال السنة. ويتكون المؤتمر من جلسات نقاش أو محاضرات أو ورش عمل، ويتم استعراض المواد من خلال عروض مرئية أو خطابة أو حوار أو نقاش. وقد يشمل المؤتمر تنظيم معرض مصاحب للرعاة والداعمين والمتعاونين فقط، وعادة يحظى بتغطية إعلامية، ويتم تسميته بـ "ملتقى" في حال صاحب المؤتمر معرض تجاري أو استهلاكي</w:t>
      </w:r>
      <w:r w:rsidRPr="001C0BBC">
        <w:rPr>
          <w:rFonts w:ascii="GEFlow" w:eastAsia="Times New Roman" w:hAnsi="GEFlow" w:cs="Times New Roman"/>
          <w:color w:val="333333"/>
          <w:sz w:val="24"/>
          <w:szCs w:val="24"/>
        </w:rPr>
        <w:t>.</w:t>
      </w:r>
    </w:p>
    <w:p w:rsidR="004C5467" w:rsidRPr="001C0BBC" w:rsidRDefault="004C5467" w:rsidP="004C5467">
      <w:pPr>
        <w:bidi/>
        <w:spacing w:after="0" w:line="240" w:lineRule="auto"/>
        <w:jc w:val="lowKashida"/>
        <w:rPr>
          <w:rFonts w:ascii="GEFlow" w:eastAsia="Times New Roman" w:hAnsi="GEFlow" w:cs="Times New Roman"/>
          <w:color w:val="333333"/>
          <w:sz w:val="24"/>
          <w:szCs w:val="24"/>
        </w:rPr>
      </w:pP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b/>
          <w:bCs/>
          <w:color w:val="333333"/>
          <w:sz w:val="26"/>
          <w:szCs w:val="26"/>
          <w:u w:val="single"/>
          <w:bdr w:val="none" w:sz="0" w:space="0" w:color="auto" w:frame="1"/>
          <w:rtl/>
        </w:rPr>
        <w:t>يندرج تحت مسمى مؤتمر في هذه الوثيقة مسميات رئيسة وهي كالتالي</w:t>
      </w:r>
      <w:r w:rsidRPr="001C0BBC">
        <w:rPr>
          <w:rFonts w:ascii="GEFlow" w:eastAsia="Times New Roman" w:hAnsi="GEFlow" w:cs="Times New Roman"/>
          <w:b/>
          <w:bCs/>
          <w:color w:val="333333"/>
          <w:sz w:val="26"/>
          <w:szCs w:val="26"/>
          <w:u w:val="single"/>
          <w:bdr w:val="none" w:sz="0" w:space="0" w:color="auto" w:frame="1"/>
        </w:rPr>
        <w:t>:</w:t>
      </w:r>
    </w:p>
    <w:p w:rsidR="001C0BBC" w:rsidRPr="001C0BBC" w:rsidRDefault="001C0BBC" w:rsidP="004C5467">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منتدى</w:t>
      </w:r>
      <w:r w:rsidRPr="001C0BBC">
        <w:rPr>
          <w:rFonts w:ascii="GEFlow" w:eastAsia="Times New Roman" w:hAnsi="GEFlow" w:cs="Times New Roman"/>
          <w:color w:val="43AFFF"/>
          <w:sz w:val="24"/>
          <w:szCs w:val="24"/>
          <w:bdr w:val="none" w:sz="0" w:space="0" w:color="auto" w:frame="1"/>
        </w:rPr>
        <w:t>:</w:t>
      </w:r>
      <w:r w:rsidR="004C5467" w:rsidRPr="001C0BBC">
        <w:rPr>
          <w:rFonts w:ascii="GEFlow" w:eastAsia="Times New Roman" w:hAnsi="GEFlow" w:cs="Times New Roman"/>
          <w:color w:val="333333"/>
          <w:sz w:val="24"/>
          <w:szCs w:val="24"/>
          <w:rtl/>
        </w:rPr>
        <w:t xml:space="preserve"> </w:t>
      </w:r>
      <w:r w:rsidRPr="001C0BBC">
        <w:rPr>
          <w:rFonts w:ascii="GEFlow" w:eastAsia="Times New Roman" w:hAnsi="GEFlow" w:cs="Times New Roman"/>
          <w:color w:val="333333"/>
          <w:sz w:val="24"/>
          <w:szCs w:val="24"/>
          <w:rtl/>
        </w:rPr>
        <w:t>اجتماع يناقش موضوعًا عامًا في عدد من المحاور، يتبادل المشاركين فيه وجهات النظر من خلال جلسات وورش عمل، ولا يتطلب تنظيم المنتدى الاستمرارية، أو التواتر السنوي في تنظيمه، أو تحديد زمن معين له خلال السنة. وقد يشمل المنتدى تنظيم معرض مصاحب للرعاة والداعمين والمتعاونين فقط، وقد يقع المنتدى ضمن فعالية أشمل مثل أسبوع محدد أو حملة وطنية</w:t>
      </w:r>
      <w:r w:rsidRPr="001C0BBC">
        <w:rPr>
          <w:rFonts w:ascii="GEFlow" w:eastAsia="Times New Roman" w:hAnsi="GEFlow" w:cs="Times New Roman"/>
          <w:color w:val="333333"/>
          <w:sz w:val="24"/>
          <w:szCs w:val="24"/>
        </w:rPr>
        <w:t>.</w:t>
      </w:r>
    </w:p>
    <w:p w:rsidR="001C0BBC" w:rsidRPr="001C0BBC" w:rsidRDefault="001C0BBC" w:rsidP="004C5467">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ندوة</w:t>
      </w:r>
      <w:r w:rsidRPr="001C0BBC">
        <w:rPr>
          <w:rFonts w:ascii="GEFlow" w:eastAsia="Times New Roman" w:hAnsi="GEFlow" w:cs="Times New Roman"/>
          <w:color w:val="43AFFF"/>
          <w:sz w:val="24"/>
          <w:szCs w:val="24"/>
          <w:bdr w:val="none" w:sz="0" w:space="0" w:color="auto" w:frame="1"/>
        </w:rPr>
        <w:t>:</w:t>
      </w:r>
      <w:r w:rsidR="004C5467" w:rsidRPr="001C0BBC">
        <w:rPr>
          <w:rFonts w:ascii="GEFlow" w:eastAsia="Times New Roman" w:hAnsi="GEFlow" w:cs="Times New Roman"/>
          <w:color w:val="333333"/>
          <w:sz w:val="24"/>
          <w:szCs w:val="24"/>
          <w:rtl/>
        </w:rPr>
        <w:t xml:space="preserve"> </w:t>
      </w:r>
      <w:r w:rsidRPr="001C0BBC">
        <w:rPr>
          <w:rFonts w:ascii="GEFlow" w:eastAsia="Times New Roman" w:hAnsi="GEFlow" w:cs="Times New Roman"/>
          <w:color w:val="333333"/>
          <w:sz w:val="24"/>
          <w:szCs w:val="24"/>
          <w:rtl/>
        </w:rPr>
        <w:t>اجتماع لعدد من المتخصصين في مجال معين، ويتم فيها مناقشة موضوع محدد، وقد تقع الندوة ضمن فعالية أشمل مثل أسبوع محدد أو حملة وطنية، وعادة يكون فيها تغطية إعلامية</w:t>
      </w:r>
      <w:r w:rsidRPr="001C0BBC">
        <w:rPr>
          <w:rFonts w:ascii="GEFlow" w:eastAsia="Times New Roman" w:hAnsi="GEFlow" w:cs="Times New Roman"/>
          <w:color w:val="333333"/>
          <w:sz w:val="24"/>
          <w:szCs w:val="24"/>
        </w:rPr>
        <w:t>.</w:t>
      </w:r>
    </w:p>
    <w:p w:rsidR="001C0BBC" w:rsidRPr="001C0BBC" w:rsidRDefault="001C0BBC" w:rsidP="004C5467">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ملتقى</w:t>
      </w:r>
      <w:r w:rsidRPr="001C0BBC">
        <w:rPr>
          <w:rFonts w:ascii="GEFlow" w:eastAsia="Times New Roman" w:hAnsi="GEFlow" w:cs="Times New Roman"/>
          <w:color w:val="43AFFF"/>
          <w:sz w:val="24"/>
          <w:szCs w:val="24"/>
          <w:bdr w:val="none" w:sz="0" w:space="0" w:color="auto" w:frame="1"/>
        </w:rPr>
        <w:t>:</w:t>
      </w:r>
      <w:r w:rsidR="004C5467" w:rsidRPr="001C0BBC">
        <w:rPr>
          <w:rFonts w:ascii="GEFlow" w:eastAsia="Times New Roman" w:hAnsi="GEFlow" w:cs="Times New Roman"/>
          <w:color w:val="333333"/>
          <w:sz w:val="24"/>
          <w:szCs w:val="24"/>
          <w:rtl/>
        </w:rPr>
        <w:t xml:space="preserve"> </w:t>
      </w:r>
      <w:r w:rsidRPr="001C0BBC">
        <w:rPr>
          <w:rFonts w:ascii="GEFlow" w:eastAsia="Times New Roman" w:hAnsi="GEFlow" w:cs="Times New Roman"/>
          <w:color w:val="333333"/>
          <w:sz w:val="24"/>
          <w:szCs w:val="24"/>
          <w:rtl/>
        </w:rPr>
        <w:t>فعالية تتكون من معرض تجاري أو استهلاكي، ومؤتمر أو منتدى أو ندوة</w:t>
      </w:r>
      <w:r w:rsidRPr="001C0BBC">
        <w:rPr>
          <w:rFonts w:ascii="GEFlow" w:eastAsia="Times New Roman" w:hAnsi="GEFlow" w:cs="Times New Roman"/>
          <w:color w:val="333333"/>
          <w:sz w:val="24"/>
          <w:szCs w:val="24"/>
        </w:rPr>
        <w:t>.</w:t>
      </w:r>
    </w:p>
    <w:p w:rsidR="001C0BBC" w:rsidRPr="001C0BBC" w:rsidRDefault="001C0BBC" w:rsidP="004C5467">
      <w:pPr>
        <w:bidi/>
        <w:spacing w:after="0" w:line="240" w:lineRule="auto"/>
        <w:jc w:val="lowKashida"/>
        <w:rPr>
          <w:rFonts w:ascii="GEFlow" w:eastAsia="Times New Roman" w:hAnsi="GEFlow" w:cs="Times New Roman"/>
          <w:color w:val="333333"/>
          <w:sz w:val="24"/>
          <w:szCs w:val="24"/>
        </w:rPr>
      </w:pPr>
      <w:r w:rsidRPr="003F260F">
        <w:rPr>
          <w:rFonts w:ascii="GEFlow" w:eastAsia="Times New Roman" w:hAnsi="GEFlow" w:cs="Times New Roman"/>
          <w:color w:val="43AFFF"/>
          <w:sz w:val="24"/>
          <w:szCs w:val="24"/>
          <w:u w:val="single"/>
          <w:bdr w:val="none" w:sz="0" w:space="0" w:color="auto" w:frame="1"/>
          <w:rtl/>
        </w:rPr>
        <w:t>مؤتمر أو منتدى أو ندوة أو ملتقى دولي</w:t>
      </w:r>
      <w:r w:rsidRPr="001C0BBC">
        <w:rPr>
          <w:rFonts w:ascii="GEFlow" w:eastAsia="Times New Roman" w:hAnsi="GEFlow" w:cs="Times New Roman"/>
          <w:color w:val="43AFFF"/>
          <w:sz w:val="24"/>
          <w:szCs w:val="24"/>
          <w:bdr w:val="none" w:sz="0" w:space="0" w:color="auto" w:frame="1"/>
        </w:rPr>
        <w:t>:</w:t>
      </w:r>
      <w:r w:rsidR="004C5467" w:rsidRPr="001C0BBC">
        <w:rPr>
          <w:rFonts w:ascii="GEFlow" w:eastAsia="Times New Roman" w:hAnsi="GEFlow" w:cs="Times New Roman"/>
          <w:color w:val="333333"/>
          <w:sz w:val="24"/>
          <w:szCs w:val="24"/>
          <w:rtl/>
        </w:rPr>
        <w:t xml:space="preserve"> </w:t>
      </w:r>
      <w:r w:rsidRPr="001C0BBC">
        <w:rPr>
          <w:rFonts w:ascii="GEFlow" w:eastAsia="Times New Roman" w:hAnsi="GEFlow" w:cs="Times New Roman"/>
          <w:color w:val="333333"/>
          <w:sz w:val="24"/>
          <w:szCs w:val="24"/>
          <w:rtl/>
        </w:rPr>
        <w:t>يصنف المؤتمر أو المنتدى أو الندوة أو ملتقى بأنه "دولي" إذا شارك فيه 15% أو أكثر من عدد الحاضرين من خارج المملكة أو أن يكون الحاضرين من 3 دول أو أكثر</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الثانية: نطاق القواعد والإجراءات</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يخضع لهذه القواعد والإجراءات المؤتمرات التي تقيمها الغرفة التجارية الصناعية والجمعيات المهنية والعلمية والطبية والأهلية والخيرية والتعاونية ومؤسسات القطاع الخاص والجامعات في المملكة</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يستثنى من القواعد والإجراءات التالي</w:t>
      </w:r>
      <w:r w:rsidRPr="001C0BBC">
        <w:rPr>
          <w:rFonts w:ascii="GEFlow" w:eastAsia="Times New Roman" w:hAnsi="GEFlow" w:cs="Times New Roman"/>
          <w:color w:val="333333"/>
          <w:sz w:val="24"/>
          <w:szCs w:val="24"/>
        </w:rPr>
        <w:t>:</w:t>
      </w:r>
    </w:p>
    <w:p w:rsidR="001C0BBC" w:rsidRPr="007F2591" w:rsidRDefault="001C0BBC" w:rsidP="007F2591">
      <w:pPr>
        <w:pStyle w:val="ListParagraph"/>
        <w:numPr>
          <w:ilvl w:val="0"/>
          <w:numId w:val="5"/>
        </w:numPr>
        <w:bidi/>
        <w:spacing w:after="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المؤتمرات المتخصصة التي تقيمها الأجهزة الحكومية (الوزارات والهيئات الحكومية) بمشاركات خارجية، ويسري عليها الضوابط التي حددها قرار مجلس الوزراء رقم (81) وتاريخ 22/3/1431هـ</w:t>
      </w:r>
      <w:r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5"/>
        </w:numPr>
        <w:bidi/>
        <w:spacing w:after="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المؤتمرات والفعاليات التي تقيمها السفارات والبعثات الدبلوماسية المعتمدة في المملكة، وتخضع للإجراءات التي حددها الأمر السامي رقم (43857) وتاريخ 6/10/1432هـ، والأمر السامي رقم (7436) وتاريخ 21/10/1431هـ</w:t>
      </w:r>
      <w:r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5"/>
        </w:numPr>
        <w:bidi/>
        <w:spacing w:after="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الفعاليات الثقافية (المحاضرات الدينية والدعوية، الامسيات الشعرية، المسرحيات...الخ)، وتخضع للإجراءات التي حددها الأمر السامي رقم (5186) وتاريخ 15/4/1426هـ، وتعميم ولي العهد نائب رئيس مجلس الوزراء وزير الداخلية رقم (164530) وتاريخ 18/9/1436هـ</w:t>
      </w:r>
      <w:r w:rsidRPr="007F2591">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lastRenderedPageBreak/>
        <w:t> </w:t>
      </w:r>
    </w:p>
    <w:p w:rsidR="001C0BBC" w:rsidRPr="001C0BBC" w:rsidRDefault="001C0BBC" w:rsidP="001C0BBC">
      <w:pPr>
        <w:bidi/>
        <w:spacing w:after="0" w:line="240" w:lineRule="auto"/>
        <w:jc w:val="lowKashida"/>
        <w:outlineLvl w:val="2"/>
        <w:rPr>
          <w:rFonts w:ascii="inherit" w:eastAsia="Times New Roman" w:hAnsi="inherit" w:cs="Times New Roman"/>
          <w:color w:val="333333"/>
          <w:sz w:val="36"/>
          <w:szCs w:val="36"/>
        </w:rPr>
      </w:pPr>
      <w:r w:rsidRPr="001C0BBC">
        <w:rPr>
          <w:rFonts w:ascii="inherit" w:eastAsia="Times New Roman" w:hAnsi="inherit" w:cs="Times New Roman"/>
          <w:b/>
          <w:bCs/>
          <w:color w:val="333333"/>
          <w:sz w:val="32"/>
          <w:szCs w:val="32"/>
          <w:bdr w:val="none" w:sz="0" w:space="0" w:color="auto" w:frame="1"/>
          <w:rtl/>
        </w:rPr>
        <w:t>الفصل الثاني: قواعد إقامة المؤتمرات</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8"/>
          <w:szCs w:val="28"/>
          <w:u w:val="single"/>
          <w:bdr w:val="none" w:sz="0" w:space="0" w:color="auto" w:frame="1"/>
          <w:rtl/>
        </w:rPr>
        <w:t>المادة الثالثة: الشروط العامة</w:t>
      </w:r>
    </w:p>
    <w:p w:rsidR="001C0BBC" w:rsidRPr="007F2591"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يُمنع إقامة المؤتمرات في المملكة بجميع أنواعها دون ترخيص من البرنامج</w:t>
      </w:r>
      <w:r w:rsidRPr="007F2591">
        <w:rPr>
          <w:rFonts w:ascii="GEFlow" w:eastAsia="Times New Roman" w:hAnsi="GEFlow" w:cs="Times New Roman"/>
          <w:color w:val="333333"/>
          <w:sz w:val="24"/>
          <w:szCs w:val="24"/>
        </w:rPr>
        <w:t>.</w:t>
      </w:r>
    </w:p>
    <w:p w:rsidR="001C0BBC" w:rsidRPr="007F2591" w:rsidRDefault="0077503E"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Pr>
          <w:rFonts w:ascii="GEFlow" w:eastAsia="Times New Roman" w:hAnsi="GEFlow" w:cs="Times New Roman"/>
          <w:color w:val="333333"/>
          <w:sz w:val="24"/>
          <w:szCs w:val="24"/>
          <w:rtl/>
        </w:rPr>
        <w:t>يجب المحافظة على</w:t>
      </w:r>
      <w:r>
        <w:rPr>
          <w:rFonts w:ascii="GEFlow" w:eastAsia="Times New Roman" w:hAnsi="GEFlow" w:cs="Times New Roman" w:hint="cs"/>
          <w:color w:val="333333"/>
          <w:sz w:val="24"/>
          <w:szCs w:val="24"/>
          <w:rtl/>
        </w:rPr>
        <w:t xml:space="preserve"> </w:t>
      </w:r>
      <w:r w:rsidR="001C0BBC" w:rsidRPr="007F2591">
        <w:rPr>
          <w:rFonts w:ascii="GEFlow" w:eastAsia="Times New Roman" w:hAnsi="GEFlow" w:cs="Times New Roman"/>
          <w:color w:val="333333"/>
          <w:sz w:val="24"/>
          <w:szCs w:val="24"/>
          <w:rtl/>
        </w:rPr>
        <w:t>الأنظمة العامة</w:t>
      </w:r>
      <w:r>
        <w:rPr>
          <w:rFonts w:ascii="GEFlow" w:eastAsia="Times New Roman" w:hAnsi="GEFlow" w:cs="Times New Roman" w:hint="cs"/>
          <w:color w:val="333333"/>
          <w:sz w:val="24"/>
          <w:szCs w:val="24"/>
          <w:rtl/>
        </w:rPr>
        <w:t xml:space="preserve"> والتعليمات المعمول بها</w:t>
      </w:r>
      <w:r w:rsidR="001C0BBC" w:rsidRPr="007F2591">
        <w:rPr>
          <w:rFonts w:ascii="GEFlow" w:eastAsia="Times New Roman" w:hAnsi="GEFlow" w:cs="Times New Roman"/>
          <w:color w:val="333333"/>
          <w:sz w:val="24"/>
          <w:szCs w:val="24"/>
          <w:rtl/>
        </w:rPr>
        <w:t xml:space="preserve"> في المملكة أثناء تنفيذ المؤتمر</w:t>
      </w:r>
      <w:r w:rsidR="001C0BBC"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أن تكون اللغة العربية هي اللغة الرسمية في المؤتمر، ويجوز استخدام لغات أخرى بشرط توفير الترجمة الفورية للغة العربية</w:t>
      </w:r>
      <w:r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أن يتم تسمية المؤتمر بمسمى لائق ويتوافق مع اللغة العربية والآداب العامة، مع الالتزام بكافة الحقوق الفكرية حسب الأنظمة المتبعة، ويجوز إضافة اسم مختصر للمؤتمر باللغة العربية والإنجليزية</w:t>
      </w:r>
      <w:r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يجب ألا يقل عدد الحاضرين للمؤتمر عن (50) شخص</w:t>
      </w:r>
      <w:r w:rsidRPr="007F2591">
        <w:rPr>
          <w:rFonts w:ascii="GEFlow" w:eastAsia="Times New Roman" w:hAnsi="GEFlow" w:cs="Times New Roman"/>
          <w:color w:val="333333"/>
          <w:sz w:val="24"/>
          <w:szCs w:val="24"/>
        </w:rPr>
        <w:t>.</w:t>
      </w:r>
    </w:p>
    <w:p w:rsidR="007F2591"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يجب أن تكون صفة المتقدم (المنظم) لترخيص المؤتمر احدى الفئات التالية</w:t>
      </w:r>
      <w:r w:rsidR="007F2591">
        <w:rPr>
          <w:rFonts w:ascii="GEFlow" w:eastAsia="Times New Roman" w:hAnsi="GEFlow" w:cs="Times New Roman"/>
          <w:color w:val="333333"/>
          <w:sz w:val="24"/>
          <w:szCs w:val="24"/>
        </w:rPr>
        <w:t>:</w:t>
      </w:r>
      <w:r w:rsidR="007F2591">
        <w:rPr>
          <w:rFonts w:ascii="GEFlow" w:eastAsia="Times New Roman" w:hAnsi="GEFlow" w:cs="Times New Roman"/>
          <w:color w:val="333333"/>
          <w:sz w:val="24"/>
          <w:szCs w:val="24"/>
        </w:rPr>
        <w:br/>
      </w:r>
    </w:p>
    <w:p w:rsidR="001C0BBC" w:rsidRPr="007F2591" w:rsidRDefault="001C0BBC" w:rsidP="007F2591">
      <w:pPr>
        <w:pStyle w:val="ListParagraph"/>
        <w:numPr>
          <w:ilvl w:val="0"/>
          <w:numId w:val="10"/>
        </w:numPr>
        <w:bidi/>
        <w:spacing w:after="150" w:line="240" w:lineRule="auto"/>
        <w:ind w:left="560"/>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الشركات أو المؤسسات المرخص لها بممارسة نشاط إقامة وتنظيم المؤتمرات، على أن يكون ترخيصها وسجلها التجاري عند التقديم ووقت إقامة المؤتمر ساري المفعول</w:t>
      </w:r>
      <w:r w:rsidRPr="007F2591">
        <w:rPr>
          <w:rFonts w:ascii="GEFlow" w:eastAsia="Times New Roman" w:hAnsi="GEFlow" w:cs="Times New Roman"/>
          <w:color w:val="333333"/>
          <w:sz w:val="24"/>
          <w:szCs w:val="24"/>
        </w:rPr>
        <w:t>.</w:t>
      </w:r>
    </w:p>
    <w:p w:rsidR="001C0BBC" w:rsidRPr="007F2591" w:rsidRDefault="007F2591" w:rsidP="007F2591">
      <w:pPr>
        <w:pStyle w:val="ListParagraph"/>
        <w:numPr>
          <w:ilvl w:val="0"/>
          <w:numId w:val="10"/>
        </w:numPr>
        <w:bidi/>
        <w:spacing w:after="0" w:line="240" w:lineRule="auto"/>
        <w:ind w:left="560"/>
        <w:jc w:val="lowKashida"/>
        <w:rPr>
          <w:rFonts w:ascii="GEFlow" w:eastAsia="Times New Roman" w:hAnsi="GEFlow" w:cs="Times New Roman"/>
          <w:color w:val="333333"/>
          <w:sz w:val="24"/>
          <w:szCs w:val="24"/>
        </w:rPr>
      </w:pPr>
      <w:r w:rsidRPr="007F2591">
        <w:rPr>
          <w:rFonts w:ascii="GEFlow" w:eastAsia="Times New Roman" w:hAnsi="GEFlow" w:cs="Times New Roman" w:hint="cs"/>
          <w:color w:val="333333"/>
          <w:sz w:val="24"/>
          <w:szCs w:val="24"/>
          <w:rtl/>
        </w:rPr>
        <w:t>ا</w:t>
      </w:r>
      <w:r w:rsidR="001C0BBC" w:rsidRPr="007F2591">
        <w:rPr>
          <w:rFonts w:ascii="GEFlow" w:eastAsia="Times New Roman" w:hAnsi="GEFlow" w:cs="Times New Roman"/>
          <w:color w:val="333333"/>
          <w:sz w:val="24"/>
          <w:szCs w:val="24"/>
          <w:rtl/>
        </w:rPr>
        <w:t>لجمعيات المهنية أو الطبية أو العلمية أو الأهلية أو الخيرية أو التعاونية المرخصة</w:t>
      </w:r>
      <w:r w:rsidR="001C0BBC" w:rsidRPr="007F2591">
        <w:rPr>
          <w:rFonts w:ascii="GEFlow" w:eastAsia="Times New Roman" w:hAnsi="GEFlow" w:cs="Times New Roman"/>
          <w:color w:val="333333"/>
          <w:sz w:val="24"/>
          <w:szCs w:val="24"/>
        </w:rPr>
        <w:t>.</w:t>
      </w:r>
    </w:p>
    <w:p w:rsidR="001C0BBC" w:rsidRPr="007F2591" w:rsidRDefault="001C0BBC" w:rsidP="007F2591">
      <w:pPr>
        <w:pStyle w:val="ListParagraph"/>
        <w:numPr>
          <w:ilvl w:val="0"/>
          <w:numId w:val="10"/>
        </w:numPr>
        <w:bidi/>
        <w:spacing w:after="0" w:line="240" w:lineRule="auto"/>
        <w:ind w:left="560"/>
        <w:jc w:val="lowKashida"/>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الغرف التجارية الصناعية</w:t>
      </w:r>
      <w:r w:rsidRPr="007F2591">
        <w:rPr>
          <w:rFonts w:ascii="GEFlow" w:eastAsia="Times New Roman" w:hAnsi="GEFlow" w:cs="Times New Roman"/>
          <w:color w:val="333333"/>
          <w:sz w:val="24"/>
          <w:szCs w:val="24"/>
        </w:rPr>
        <w:t>.</w:t>
      </w:r>
    </w:p>
    <w:p w:rsidR="001C0BBC" w:rsidRPr="007F2591" w:rsidRDefault="001C0BBC" w:rsidP="00AB073F">
      <w:pPr>
        <w:pStyle w:val="ListParagraph"/>
        <w:numPr>
          <w:ilvl w:val="0"/>
          <w:numId w:val="10"/>
        </w:numPr>
        <w:bidi/>
        <w:spacing w:after="0" w:line="240" w:lineRule="auto"/>
        <w:ind w:left="560"/>
        <w:rPr>
          <w:rFonts w:ascii="GEFlow" w:eastAsia="Times New Roman" w:hAnsi="GEFlow" w:cs="Times New Roman"/>
          <w:color w:val="333333"/>
          <w:sz w:val="24"/>
          <w:szCs w:val="24"/>
        </w:rPr>
      </w:pPr>
      <w:r w:rsidRPr="007F2591">
        <w:rPr>
          <w:rFonts w:ascii="GEFlow" w:eastAsia="Times New Roman" w:hAnsi="GEFlow" w:cs="Times New Roman"/>
          <w:color w:val="333333"/>
          <w:sz w:val="24"/>
          <w:szCs w:val="24"/>
          <w:rtl/>
        </w:rPr>
        <w:t>الجامعات الحكومية أو الأهلية</w:t>
      </w:r>
      <w:r w:rsidRPr="007F2591">
        <w:rPr>
          <w:rFonts w:ascii="GEFlow" w:eastAsia="Times New Roman" w:hAnsi="GEFlow" w:cs="Times New Roman"/>
          <w:color w:val="333333"/>
          <w:sz w:val="24"/>
          <w:szCs w:val="24"/>
        </w:rPr>
        <w:t>.</w:t>
      </w:r>
      <w:r w:rsidRPr="007F2591">
        <w:rPr>
          <w:rFonts w:ascii="GEFlow" w:eastAsia="Times New Roman" w:hAnsi="GEFlow" w:cs="Times New Roman"/>
          <w:color w:val="333333"/>
          <w:sz w:val="24"/>
          <w:szCs w:val="24"/>
        </w:rPr>
        <w:br/>
      </w:r>
    </w:p>
    <w:p w:rsidR="001C0BBC" w:rsidRPr="001C0BBC"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يمنع القيام بأي أنشطة ترويجية للمؤتمر بما في ذلك الإعلان بشتى أشكاله قبل الحصول على ترخيص للمؤتمر من البرنامج</w:t>
      </w:r>
      <w:r w:rsidRPr="001C0BBC">
        <w:rPr>
          <w:rFonts w:ascii="GEFlow" w:eastAsia="Times New Roman" w:hAnsi="GEFlow" w:cs="Times New Roman"/>
          <w:color w:val="333333"/>
          <w:sz w:val="24"/>
          <w:szCs w:val="24"/>
        </w:rPr>
        <w:t>.</w:t>
      </w:r>
    </w:p>
    <w:p w:rsidR="001C0BBC" w:rsidRPr="001C0BBC"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لا يجوز إحالة ترخيص المؤتمر من الباطن أو بيعه للغير، ويمكن التعاقد من الباطن مع مؤسسات أخرى لتقديم خدمات التوريد أو التسويق للمؤتمر</w:t>
      </w:r>
      <w:r w:rsidRPr="001C0BBC">
        <w:rPr>
          <w:rFonts w:ascii="GEFlow" w:eastAsia="Times New Roman" w:hAnsi="GEFlow" w:cs="Times New Roman"/>
          <w:color w:val="333333"/>
          <w:sz w:val="24"/>
          <w:szCs w:val="24"/>
        </w:rPr>
        <w:t>.</w:t>
      </w:r>
    </w:p>
    <w:p w:rsidR="001C0BBC" w:rsidRPr="001C0BBC" w:rsidRDefault="001C0BBC" w:rsidP="007F2591">
      <w:pPr>
        <w:pStyle w:val="ListParagraph"/>
        <w:numPr>
          <w:ilvl w:val="0"/>
          <w:numId w:val="7"/>
        </w:numPr>
        <w:bidi/>
        <w:spacing w:after="150" w:line="240" w:lineRule="auto"/>
        <w:ind w:left="276"/>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لا يتحمل البرنامج أي مسؤولية سواء كانت أدبية أم مالية أو نحوها في حال أخفق المنظم في تطبيق القواعد والإجراءات المنظمة للمؤتمرات</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الرابعة: زمان ومكان المؤتمر</w:t>
      </w:r>
    </w:p>
    <w:p w:rsidR="001C0BBC" w:rsidRPr="001C0BBC" w:rsidRDefault="001C0BBC" w:rsidP="001C0BBC">
      <w:pPr>
        <w:numPr>
          <w:ilvl w:val="1"/>
          <w:numId w:val="2"/>
        </w:numPr>
        <w:bidi/>
        <w:spacing w:after="0" w:line="240" w:lineRule="auto"/>
        <w:ind w:hanging="360"/>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يجب ألا تقل مدة المؤتمر عن أربع ساعات، وألا تزيد عن سبعة أيام</w:t>
      </w:r>
      <w:r w:rsidRPr="001C0BBC">
        <w:rPr>
          <w:rFonts w:ascii="GEFlow" w:eastAsia="Times New Roman" w:hAnsi="GEFlow" w:cs="Times New Roman"/>
          <w:color w:val="333333"/>
          <w:sz w:val="24"/>
          <w:szCs w:val="24"/>
        </w:rPr>
        <w:t>.</w:t>
      </w:r>
    </w:p>
    <w:p w:rsidR="001C0BBC" w:rsidRPr="001C0BBC" w:rsidRDefault="001C0BBC" w:rsidP="001C0BBC">
      <w:pPr>
        <w:numPr>
          <w:ilvl w:val="1"/>
          <w:numId w:val="2"/>
        </w:numPr>
        <w:bidi/>
        <w:spacing w:after="0" w:line="240" w:lineRule="auto"/>
        <w:ind w:hanging="360"/>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اقتصار إقامة المؤتمر في قاعات المؤتمرات المستقلة أو داخل الجامعات، والقاعات داخل الفنادق، وصالات المناسبات الاجتماعية المرخصة من البرنامج</w:t>
      </w:r>
      <w:r w:rsidRPr="001C0BBC">
        <w:rPr>
          <w:rFonts w:ascii="GEFlow" w:eastAsia="Times New Roman" w:hAnsi="GEFlow" w:cs="Times New Roman"/>
          <w:color w:val="333333"/>
          <w:sz w:val="24"/>
          <w:szCs w:val="24"/>
        </w:rPr>
        <w:t>.</w:t>
      </w:r>
    </w:p>
    <w:p w:rsidR="001C0BBC" w:rsidRPr="001C0BBC" w:rsidRDefault="001C0BBC" w:rsidP="001C0BBC">
      <w:pPr>
        <w:numPr>
          <w:ilvl w:val="1"/>
          <w:numId w:val="2"/>
        </w:numPr>
        <w:bidi/>
        <w:spacing w:after="0" w:line="240" w:lineRule="auto"/>
        <w:ind w:hanging="360"/>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لا يجوز لقاعات المؤتمرات أو المناسبات أو صالات الفنادق السماح بانعقاد المؤتمرات فيها مالم تكن مرخصة من البرنامج، ويجب وضع نص في العقود التي تبرم بين هذه الأماكن ومنظمي المؤتمرات لتأجير المكان اشتراط الحصول على الترخيص الرسمي من البرنامج</w:t>
      </w:r>
      <w:r w:rsidRPr="001C0BBC">
        <w:rPr>
          <w:rFonts w:ascii="GEFlow" w:eastAsia="Times New Roman" w:hAnsi="GEFlow" w:cs="Times New Roman"/>
          <w:color w:val="333333"/>
          <w:sz w:val="24"/>
          <w:szCs w:val="24"/>
        </w:rPr>
        <w:t>.</w:t>
      </w:r>
    </w:p>
    <w:p w:rsidR="001C0BBC" w:rsidRPr="001C0BBC" w:rsidRDefault="001C0BBC" w:rsidP="001C0BBC">
      <w:pPr>
        <w:numPr>
          <w:ilvl w:val="1"/>
          <w:numId w:val="2"/>
        </w:numPr>
        <w:bidi/>
        <w:spacing w:after="0" w:line="240" w:lineRule="auto"/>
        <w:ind w:hanging="360"/>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يجوز إقامة المؤتمر في المنشآت المؤقتة المطابقة لاشتراطات الدفاع المدني، في المدن والمحافظات التي لا تتوفر فيها قاعات للمؤتمرات بعد ترخيص من البرنامج</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الخامسة: برنامج المؤتمر</w:t>
      </w:r>
    </w:p>
    <w:p w:rsidR="001C0BBC" w:rsidRPr="00882AAA" w:rsidRDefault="001C0BBC" w:rsidP="00882AAA">
      <w:pPr>
        <w:pStyle w:val="ListParagraph"/>
        <w:numPr>
          <w:ilvl w:val="0"/>
          <w:numId w:val="11"/>
        </w:numPr>
        <w:bidi/>
        <w:spacing w:after="0" w:line="240" w:lineRule="auto"/>
        <w:ind w:left="-7"/>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يجب تعيين مشرف مسؤول عن البرنامج العلمي له خبرة في موضوع المؤتمر</w:t>
      </w:r>
      <w:r w:rsidRPr="00882AAA">
        <w:rPr>
          <w:rFonts w:ascii="GEFlow" w:eastAsia="Times New Roman" w:hAnsi="GEFlow" w:cs="Times New Roman"/>
          <w:color w:val="333333"/>
          <w:sz w:val="24"/>
          <w:szCs w:val="24"/>
        </w:rPr>
        <w:t>.</w:t>
      </w:r>
    </w:p>
    <w:p w:rsidR="001C0BBC" w:rsidRPr="00882AAA" w:rsidRDefault="001C0BBC" w:rsidP="00882AAA">
      <w:pPr>
        <w:pStyle w:val="ListParagraph"/>
        <w:numPr>
          <w:ilvl w:val="0"/>
          <w:numId w:val="11"/>
        </w:numPr>
        <w:bidi/>
        <w:spacing w:after="0" w:line="240" w:lineRule="auto"/>
        <w:ind w:left="-7"/>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يجب إعداد برنامج المؤتمر بأسس علمية تضمن توصيل الهدف الموضوع لأجله</w:t>
      </w:r>
      <w:r w:rsidRPr="00882AAA">
        <w:rPr>
          <w:rFonts w:ascii="GEFlow" w:eastAsia="Times New Roman" w:hAnsi="GEFlow" w:cs="Times New Roman"/>
          <w:color w:val="333333"/>
          <w:sz w:val="24"/>
          <w:szCs w:val="24"/>
        </w:rPr>
        <w:t>.</w:t>
      </w:r>
    </w:p>
    <w:p w:rsidR="001C0BBC" w:rsidRPr="00882AAA" w:rsidRDefault="001C0BBC" w:rsidP="00882AAA">
      <w:pPr>
        <w:pStyle w:val="ListParagraph"/>
        <w:numPr>
          <w:ilvl w:val="0"/>
          <w:numId w:val="11"/>
        </w:numPr>
        <w:bidi/>
        <w:spacing w:after="0" w:line="240" w:lineRule="auto"/>
        <w:ind w:left="-7"/>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يجب اختيار المتحدثين في المؤتمر بعناية وتسجيل بياناتهم في البرنامج، والتأكد عند اختيار المتحدثين بالتالي</w:t>
      </w:r>
      <w:r w:rsidRPr="00882AAA">
        <w:rPr>
          <w:rFonts w:ascii="GEFlow" w:eastAsia="Times New Roman" w:hAnsi="GEFlow" w:cs="Times New Roman"/>
          <w:color w:val="333333"/>
          <w:sz w:val="24"/>
          <w:szCs w:val="24"/>
        </w:rPr>
        <w:t>:</w:t>
      </w:r>
    </w:p>
    <w:p w:rsidR="001C0BBC" w:rsidRPr="001C0BBC" w:rsidRDefault="001C0BBC" w:rsidP="00882AAA">
      <w:pPr>
        <w:bidi/>
        <w:spacing w:after="0" w:line="240" w:lineRule="auto"/>
        <w:jc w:val="lowKashida"/>
        <w:rPr>
          <w:rFonts w:ascii="GEFlow" w:eastAsia="Times New Roman" w:hAnsi="GEFlow" w:cs="Times New Roman"/>
          <w:color w:val="333333"/>
          <w:sz w:val="24"/>
          <w:szCs w:val="24"/>
        </w:rPr>
      </w:pPr>
    </w:p>
    <w:p w:rsidR="001C0BBC" w:rsidRPr="00882AAA" w:rsidRDefault="001C0BBC" w:rsidP="00882AAA">
      <w:pPr>
        <w:pStyle w:val="ListParagraph"/>
        <w:numPr>
          <w:ilvl w:val="0"/>
          <w:numId w:val="12"/>
        </w:numPr>
        <w:bidi/>
        <w:spacing w:after="0" w:line="240" w:lineRule="auto"/>
        <w:ind w:left="276"/>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ألا يكون عليه سوابق أمنية أو تحفظات معلنة</w:t>
      </w:r>
      <w:r w:rsidRPr="00882AAA">
        <w:rPr>
          <w:rFonts w:ascii="GEFlow" w:eastAsia="Times New Roman" w:hAnsi="GEFlow" w:cs="Times New Roman"/>
          <w:color w:val="333333"/>
          <w:sz w:val="24"/>
          <w:szCs w:val="24"/>
        </w:rPr>
        <w:t>.</w:t>
      </w:r>
    </w:p>
    <w:p w:rsidR="001C0BBC" w:rsidRPr="00882AAA" w:rsidRDefault="001C0BBC" w:rsidP="00882AAA">
      <w:pPr>
        <w:pStyle w:val="ListParagraph"/>
        <w:numPr>
          <w:ilvl w:val="0"/>
          <w:numId w:val="12"/>
        </w:numPr>
        <w:bidi/>
        <w:spacing w:after="0" w:line="240" w:lineRule="auto"/>
        <w:ind w:left="276"/>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أن يكون حسن السيرة والسلوك</w:t>
      </w:r>
      <w:r w:rsidRPr="00882AAA">
        <w:rPr>
          <w:rFonts w:ascii="GEFlow" w:eastAsia="Times New Roman" w:hAnsi="GEFlow" w:cs="Times New Roman"/>
          <w:color w:val="333333"/>
          <w:sz w:val="24"/>
          <w:szCs w:val="24"/>
        </w:rPr>
        <w:t>.</w:t>
      </w:r>
    </w:p>
    <w:p w:rsidR="001C0BBC" w:rsidRPr="00882AAA" w:rsidRDefault="001C0BBC" w:rsidP="00882AAA">
      <w:pPr>
        <w:pStyle w:val="ListParagraph"/>
        <w:numPr>
          <w:ilvl w:val="0"/>
          <w:numId w:val="12"/>
        </w:numPr>
        <w:bidi/>
        <w:spacing w:after="0" w:line="240" w:lineRule="auto"/>
        <w:ind w:left="276"/>
        <w:jc w:val="lowKashida"/>
        <w:rPr>
          <w:rFonts w:ascii="GEFlow" w:eastAsia="Times New Roman" w:hAnsi="GEFlow" w:cs="Times New Roman"/>
          <w:color w:val="333333"/>
          <w:sz w:val="24"/>
          <w:szCs w:val="24"/>
        </w:rPr>
      </w:pPr>
      <w:r w:rsidRPr="00882AAA">
        <w:rPr>
          <w:rFonts w:ascii="GEFlow" w:eastAsia="Times New Roman" w:hAnsi="GEFlow" w:cs="Times New Roman"/>
          <w:color w:val="333333"/>
          <w:sz w:val="24"/>
          <w:szCs w:val="24"/>
          <w:rtl/>
        </w:rPr>
        <w:t>أن يكون مختصًا أو ذا خبرة في المجال الذي سيتحدث عنه</w:t>
      </w:r>
      <w:r w:rsidRPr="00882AAA">
        <w:rPr>
          <w:rFonts w:ascii="GEFlow" w:eastAsia="Times New Roman" w:hAnsi="GEFlow" w:cs="Times New Roman"/>
          <w:color w:val="333333"/>
          <w:sz w:val="24"/>
          <w:szCs w:val="24"/>
        </w:rPr>
        <w:t>.</w:t>
      </w:r>
    </w:p>
    <w:p w:rsidR="001C0BBC" w:rsidRPr="001C0BBC" w:rsidRDefault="001C0BBC" w:rsidP="00882AAA">
      <w:pPr>
        <w:bidi/>
        <w:spacing w:after="0" w:line="240" w:lineRule="auto"/>
        <w:jc w:val="lowKashida"/>
        <w:rPr>
          <w:rFonts w:ascii="GEFlow" w:eastAsia="Times New Roman" w:hAnsi="GEFlow" w:cs="Times New Roman"/>
          <w:color w:val="333333"/>
          <w:sz w:val="24"/>
          <w:szCs w:val="24"/>
        </w:rPr>
      </w:pPr>
    </w:p>
    <w:p w:rsidR="001C0BBC" w:rsidRPr="001C0BBC" w:rsidRDefault="001C0BBC" w:rsidP="00882AAA">
      <w:pPr>
        <w:pStyle w:val="ListParagraph"/>
        <w:numPr>
          <w:ilvl w:val="0"/>
          <w:numId w:val="11"/>
        </w:numPr>
        <w:bidi/>
        <w:spacing w:after="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يُمنع أثناء انعقاد المؤتمر الإساءة إلى أيٍ من رموز الدولة أو سياساتها، أو الخوض في أي أمور سياسية أو أمنية أو قبلية أو مذهبية تثير النعرات والفتن في المجتمع، أو تؤدي إلى الإخلال بالنظام العام</w:t>
      </w:r>
      <w:r w:rsidRPr="001C0BBC">
        <w:rPr>
          <w:rFonts w:ascii="GEFlow" w:eastAsia="Times New Roman" w:hAnsi="GEFlow" w:cs="Times New Roman"/>
          <w:color w:val="333333"/>
          <w:sz w:val="24"/>
          <w:szCs w:val="24"/>
        </w:rPr>
        <w:t>.</w:t>
      </w:r>
    </w:p>
    <w:p w:rsidR="001C0BBC" w:rsidRPr="001C0BBC" w:rsidRDefault="001C0BBC" w:rsidP="00882AAA">
      <w:pPr>
        <w:pStyle w:val="ListParagraph"/>
        <w:numPr>
          <w:ilvl w:val="0"/>
          <w:numId w:val="11"/>
        </w:numPr>
        <w:bidi/>
        <w:spacing w:after="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يجب الالتزام بكافة أنظمة الحقوق والملكية الفكرية المعتمدة في المملكة عند تنظيم المؤتمر</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السادسة: الفعاليات المصاحبة للمؤتمر</w:t>
      </w:r>
    </w:p>
    <w:p w:rsidR="001C0BBC" w:rsidRPr="009D37AC" w:rsidRDefault="001C0BBC" w:rsidP="009D37AC">
      <w:pPr>
        <w:pStyle w:val="ListParagraph"/>
        <w:numPr>
          <w:ilvl w:val="0"/>
          <w:numId w:val="13"/>
        </w:numPr>
        <w:bidi/>
        <w:spacing w:after="0" w:line="240" w:lineRule="auto"/>
        <w:ind w:left="-7"/>
        <w:jc w:val="lowKashida"/>
        <w:rPr>
          <w:rFonts w:ascii="GEFlow" w:eastAsia="Times New Roman" w:hAnsi="GEFlow" w:cs="Times New Roman"/>
          <w:color w:val="333333"/>
          <w:sz w:val="24"/>
          <w:szCs w:val="24"/>
        </w:rPr>
      </w:pPr>
      <w:r w:rsidRPr="009D37AC">
        <w:rPr>
          <w:rFonts w:ascii="GEFlow" w:eastAsia="Times New Roman" w:hAnsi="GEFlow" w:cs="Times New Roman"/>
          <w:color w:val="333333"/>
          <w:sz w:val="24"/>
          <w:szCs w:val="24"/>
          <w:rtl/>
        </w:rPr>
        <w:t>يجوز إقامة فعاليات اجتماعية أو ثقافية أو ترفيهية مصاحبة للمؤتمر مع مراعاة الأنظمة المعتمدة لترخيص تلك الفعاليات بحسب نوعها</w:t>
      </w:r>
      <w:r w:rsidRPr="009D37AC">
        <w:rPr>
          <w:rFonts w:ascii="GEFlow" w:eastAsia="Times New Roman" w:hAnsi="GEFlow" w:cs="Times New Roman"/>
          <w:color w:val="333333"/>
          <w:sz w:val="24"/>
          <w:szCs w:val="24"/>
        </w:rPr>
        <w:t>.</w:t>
      </w:r>
    </w:p>
    <w:p w:rsidR="001C0BBC" w:rsidRPr="009D37AC" w:rsidRDefault="001C0BBC" w:rsidP="009D37AC">
      <w:pPr>
        <w:pStyle w:val="ListParagraph"/>
        <w:numPr>
          <w:ilvl w:val="0"/>
          <w:numId w:val="13"/>
        </w:numPr>
        <w:bidi/>
        <w:spacing w:after="0" w:line="240" w:lineRule="auto"/>
        <w:ind w:left="-7"/>
        <w:jc w:val="lowKashida"/>
        <w:rPr>
          <w:rFonts w:ascii="GEFlow" w:eastAsia="Times New Roman" w:hAnsi="GEFlow" w:cs="Times New Roman"/>
          <w:color w:val="333333"/>
          <w:sz w:val="24"/>
          <w:szCs w:val="24"/>
        </w:rPr>
      </w:pPr>
      <w:r w:rsidRPr="009D37AC">
        <w:rPr>
          <w:rFonts w:ascii="GEFlow" w:eastAsia="Times New Roman" w:hAnsi="GEFlow" w:cs="Times New Roman"/>
          <w:color w:val="333333"/>
          <w:sz w:val="24"/>
          <w:szCs w:val="24"/>
          <w:rtl/>
        </w:rPr>
        <w:t>يجوز أن يصاحب المؤتمر معرض مخصص للرعاة والداعمين والمتعاونين فقط، وفي حال صاحب المؤتمر معرض تجاري أو معرض سلع استهلاكية، فإنه يتوجب على المنظم أن يحصل على ترخيص مستقل لإقامة المعرض ويسمى في هذه الحالة بـ (ملتقى)، وبما يتماشى مع قواعد وإجراءات اقامة المعارض تجارية أو معارض السلع الاستهلاكية</w:t>
      </w:r>
      <w:r w:rsidRPr="009D37AC">
        <w:rPr>
          <w:rFonts w:ascii="GEFlow" w:eastAsia="Times New Roman" w:hAnsi="GEFlow" w:cs="Times New Roman"/>
          <w:color w:val="333333"/>
          <w:sz w:val="24"/>
          <w:szCs w:val="24"/>
        </w:rPr>
        <w:t>.</w:t>
      </w:r>
    </w:p>
    <w:p w:rsidR="001C0BBC" w:rsidRPr="009D37AC" w:rsidRDefault="001C0BBC" w:rsidP="009D37AC">
      <w:pPr>
        <w:pStyle w:val="ListParagraph"/>
        <w:numPr>
          <w:ilvl w:val="0"/>
          <w:numId w:val="13"/>
        </w:numPr>
        <w:bidi/>
        <w:spacing w:after="0" w:line="240" w:lineRule="auto"/>
        <w:ind w:left="-7"/>
        <w:jc w:val="lowKashida"/>
        <w:rPr>
          <w:rFonts w:ascii="GEFlow" w:eastAsia="Times New Roman" w:hAnsi="GEFlow" w:cs="Times New Roman"/>
          <w:color w:val="333333"/>
          <w:sz w:val="24"/>
          <w:szCs w:val="24"/>
        </w:rPr>
      </w:pPr>
      <w:r w:rsidRPr="009D37AC">
        <w:rPr>
          <w:rFonts w:ascii="GEFlow" w:eastAsia="Times New Roman" w:hAnsi="GEFlow" w:cs="Times New Roman"/>
          <w:color w:val="333333"/>
          <w:sz w:val="24"/>
          <w:szCs w:val="24"/>
          <w:rtl/>
        </w:rPr>
        <w:t>يجوز إقامة حفل افتتاح وحفل ختام للمؤتمر</w:t>
      </w:r>
      <w:r w:rsidRPr="009D37AC">
        <w:rPr>
          <w:rFonts w:ascii="GEFlow" w:eastAsia="Times New Roman" w:hAnsi="GEFlow" w:cs="Times New Roman"/>
          <w:color w:val="333333"/>
          <w:sz w:val="24"/>
          <w:szCs w:val="24"/>
        </w:rPr>
        <w:t>.</w:t>
      </w:r>
    </w:p>
    <w:p w:rsidR="001C0BBC" w:rsidRPr="009D37AC" w:rsidRDefault="001C0BBC" w:rsidP="009D37AC">
      <w:pPr>
        <w:pStyle w:val="ListParagraph"/>
        <w:numPr>
          <w:ilvl w:val="0"/>
          <w:numId w:val="13"/>
        </w:numPr>
        <w:bidi/>
        <w:spacing w:after="0" w:line="240" w:lineRule="auto"/>
        <w:ind w:left="-7"/>
        <w:jc w:val="lowKashida"/>
        <w:rPr>
          <w:rFonts w:ascii="GEFlow" w:eastAsia="Times New Roman" w:hAnsi="GEFlow" w:cs="Times New Roman"/>
          <w:color w:val="333333"/>
          <w:sz w:val="24"/>
          <w:szCs w:val="24"/>
        </w:rPr>
      </w:pPr>
      <w:r w:rsidRPr="009D37AC">
        <w:rPr>
          <w:rFonts w:ascii="GEFlow" w:eastAsia="Times New Roman" w:hAnsi="GEFlow" w:cs="Times New Roman"/>
          <w:color w:val="333333"/>
          <w:sz w:val="24"/>
          <w:szCs w:val="24"/>
          <w:rtl/>
        </w:rPr>
        <w:t>لا يجوز ان تزيد الفعاليات المصاحبة على المؤتمر المراد تنفيذه</w:t>
      </w:r>
      <w:r w:rsidRPr="009D37AC">
        <w:rPr>
          <w:rFonts w:ascii="GEFlow" w:eastAsia="Times New Roman" w:hAnsi="GEFlow" w:cs="Times New Roman"/>
          <w:color w:val="333333"/>
          <w:sz w:val="24"/>
          <w:szCs w:val="24"/>
        </w:rPr>
        <w:t>.</w:t>
      </w:r>
    </w:p>
    <w:p w:rsidR="001C0BBC" w:rsidRPr="009D37AC" w:rsidRDefault="001C0BBC" w:rsidP="009D37AC">
      <w:pPr>
        <w:pStyle w:val="ListParagraph"/>
        <w:numPr>
          <w:ilvl w:val="0"/>
          <w:numId w:val="13"/>
        </w:numPr>
        <w:bidi/>
        <w:spacing w:after="0" w:line="240" w:lineRule="auto"/>
        <w:ind w:left="-7"/>
        <w:jc w:val="lowKashida"/>
        <w:rPr>
          <w:rFonts w:ascii="GEFlow" w:eastAsia="Times New Roman" w:hAnsi="GEFlow" w:cs="Times New Roman"/>
          <w:color w:val="333333"/>
          <w:sz w:val="24"/>
          <w:szCs w:val="24"/>
        </w:rPr>
      </w:pPr>
      <w:r w:rsidRPr="009D37AC">
        <w:rPr>
          <w:rFonts w:ascii="GEFlow" w:eastAsia="Times New Roman" w:hAnsi="GEFlow" w:cs="Times New Roman"/>
          <w:color w:val="333333"/>
          <w:sz w:val="24"/>
          <w:szCs w:val="24"/>
          <w:rtl/>
        </w:rPr>
        <w:t>يجوز تنظيم برامج سياحية للزوار في المنطقة المقام فيها المؤتمر وداخل مدن المملكة بالتعاون مع مؤسسات تنظيم الرحلات السياحية والمرشدين السياحين المرخصين من الهيئة العامة للسياحة والتراث الوطني</w:t>
      </w:r>
      <w:r w:rsidRPr="009D37A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السابعة: إدارة المؤتمر</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مراعاة تطبيق أنظمة وزارة العمل والتنمية الاجتماعية ومتطلبات توطين الوظائف المعلنة من قبل الوزارة أو تلك المُعلنة من قبل الجهات الرسمية عند إقامة 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إيجاد منصة تسجيل أو نظام إلكتروني لتسجيل المشاركين في المؤتمر يشمل تسجيل الاسم والجهة والوظيفة ومعلومات الاتصال، ويمنع المشاركة في المؤتمر بدون تسجيل</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يجب توثيق جميع الجلسات والمحاضرات المنعقدة في المؤتمر عبر الفيديو، وتزويد البرنامج بنسخة من هذا التوثيق في حال تم طلب ذلك، وذلك خلال فترة لا تتعدى السنتين من تاريخ إقامة 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يلتزم جميع العاملين والمتحدثين والزوار المشاركين في المؤتمر بتعليق بطاقات تعريفية موضح فيها الاسم والوظيفة والجهة التي يعمل بها</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توفير مكتب للإدارة التنفيذية للمؤتمر مجهز بخدمات الهاتف والفاكس والانترنت، وتعيين مسؤول متواجد في هذا المكتب خلال ساعات عمل 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تخصيص غرفة إسعاف أولية ومسؤول إسعاف على مدار ساعات العمل في المؤتمر في حال تجاوز عدد حضور المؤتمر الـ 200 شخص</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تخصيص مكان للمعلومات والإجابة على استفسارات زوار 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توفير صندوق لاستقبال شكاوى ومقترحات زوار 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يُمنع منعًا باتًا التدخين في جميع مرافق المؤتمر، وتوضع علامات واضحة "ممنوع التدخين"، وتخصص منطقة للمدخنين في الفناء الخارجي للمؤتمر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تخصيص منطقة للرجال والنساء لأداء فريضة الصلاة، وإيقاف أنشطة المؤتمر أثناء فترات الصلاة</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توفير موقع إلكتروني خاص بالمؤتمر</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أن تكون الهدايا التي توزع في المؤتمر بقدر الامكان من المنتجات الحرفية السعودية</w:t>
      </w:r>
      <w:r w:rsidRPr="00643C21">
        <w:rPr>
          <w:rFonts w:ascii="GEFlow" w:eastAsia="Times New Roman" w:hAnsi="GEFlow" w:cs="Times New Roman"/>
          <w:color w:val="333333"/>
          <w:sz w:val="24"/>
          <w:szCs w:val="24"/>
        </w:rPr>
        <w:t>.</w:t>
      </w:r>
    </w:p>
    <w:p w:rsidR="001C0BBC" w:rsidRPr="00643C21" w:rsidRDefault="001C0BBC" w:rsidP="00BE266F">
      <w:pPr>
        <w:pStyle w:val="ListParagraph"/>
        <w:numPr>
          <w:ilvl w:val="0"/>
          <w:numId w:val="14"/>
        </w:numPr>
        <w:bidi/>
        <w:spacing w:after="0" w:line="240" w:lineRule="auto"/>
        <w:ind w:left="-7"/>
        <w:jc w:val="lowKashida"/>
        <w:rPr>
          <w:rFonts w:ascii="GEFlow" w:eastAsia="Times New Roman" w:hAnsi="GEFlow" w:cs="Times New Roman"/>
          <w:color w:val="333333"/>
          <w:sz w:val="24"/>
          <w:szCs w:val="24"/>
        </w:rPr>
      </w:pPr>
      <w:r w:rsidRPr="00643C21">
        <w:rPr>
          <w:rFonts w:ascii="GEFlow" w:eastAsia="Times New Roman" w:hAnsi="GEFlow" w:cs="Times New Roman"/>
          <w:color w:val="333333"/>
          <w:sz w:val="24"/>
          <w:szCs w:val="24"/>
          <w:rtl/>
        </w:rPr>
        <w:t>أن يوضع رقم ترخيص البرنامج على جميع المواد الإعلانية والتسويقية للمؤتمر</w:t>
      </w:r>
      <w:r w:rsidRPr="00643C21">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الثامنة: إقفال وتقييم المؤتمر</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يلتزم المنظم بإنهاء المؤتمر في الوقت المحدد حسب</w:t>
      </w:r>
      <w:r w:rsidR="00233C91">
        <w:rPr>
          <w:rFonts w:ascii="GEFlow" w:eastAsia="Times New Roman" w:hAnsi="GEFlow" w:cs="Times New Roman"/>
          <w:color w:val="333333"/>
          <w:sz w:val="24"/>
          <w:szCs w:val="24"/>
          <w:rtl/>
        </w:rPr>
        <w:t xml:space="preserve"> الترخيص، وتقديم تقرير خلال</w:t>
      </w:r>
      <w:r w:rsidR="00805E8F">
        <w:rPr>
          <w:rFonts w:ascii="GEFlow" w:eastAsia="Times New Roman" w:hAnsi="GEFlow" w:cs="Times New Roman" w:hint="cs"/>
          <w:color w:val="333333"/>
          <w:sz w:val="24"/>
          <w:szCs w:val="24"/>
          <w:rtl/>
        </w:rPr>
        <w:t xml:space="preserve"> (15) يومًا </w:t>
      </w:r>
      <w:bookmarkStart w:id="0" w:name="_GoBack"/>
      <w:bookmarkEnd w:id="0"/>
      <w:r w:rsidRPr="001C0BBC">
        <w:rPr>
          <w:rFonts w:ascii="GEFlow" w:eastAsia="Times New Roman" w:hAnsi="GEFlow" w:cs="Times New Roman"/>
          <w:color w:val="333333"/>
          <w:sz w:val="24"/>
          <w:szCs w:val="24"/>
          <w:rtl/>
        </w:rPr>
        <w:t>من تاريخ انتهاء المؤتمر إلى البرنامج، ويرفق بالتقرير البرنامج التفصيلي للمؤتمر، ويشمل التقرير ما يلي</w:t>
      </w:r>
      <w:r w:rsidRPr="001C0BBC">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تاريخ بدء ونهاية المؤتمر الفعلي</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عدد المتحدثين في المؤتمر وأسمائهم</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عدد الأشخاص الذين عملوا في تنظيم المؤتمر</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lastRenderedPageBreak/>
        <w:t>عدد العارضين المشاركين في المعرض المصاحب للمؤتمر، قائمة بأسماء الجهات الراعية للمؤتمر</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إجمالي الحضور للمؤتمر من داخل المملكة وخارجها</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صور للمؤتمر وملخص إعلامي عن المؤتمر وما تناولته وسائل الإعلام</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نتائج وتوصيات المؤتمر</w:t>
      </w:r>
      <w:r w:rsidRPr="006C466E">
        <w:rPr>
          <w:rFonts w:ascii="GEFlow" w:eastAsia="Times New Roman" w:hAnsi="GEFlow" w:cs="Times New Roman"/>
          <w:color w:val="333333"/>
          <w:sz w:val="24"/>
          <w:szCs w:val="24"/>
        </w:rPr>
        <w:t>.</w:t>
      </w:r>
    </w:p>
    <w:p w:rsidR="001C0BBC" w:rsidRPr="006C466E" w:rsidRDefault="001C0BBC" w:rsidP="006C466E">
      <w:pPr>
        <w:pStyle w:val="ListParagraph"/>
        <w:numPr>
          <w:ilvl w:val="0"/>
          <w:numId w:val="15"/>
        </w:numPr>
        <w:bidi/>
        <w:spacing w:after="0" w:line="240" w:lineRule="auto"/>
        <w:ind w:left="-7"/>
        <w:jc w:val="lowKashida"/>
        <w:rPr>
          <w:rFonts w:ascii="GEFlow" w:eastAsia="Times New Roman" w:hAnsi="GEFlow" w:cs="Times New Roman"/>
          <w:color w:val="333333"/>
          <w:sz w:val="24"/>
          <w:szCs w:val="24"/>
        </w:rPr>
      </w:pPr>
      <w:r w:rsidRPr="006C466E">
        <w:rPr>
          <w:rFonts w:ascii="GEFlow" w:eastAsia="Times New Roman" w:hAnsi="GEFlow" w:cs="Times New Roman"/>
          <w:color w:val="333333"/>
          <w:sz w:val="24"/>
          <w:szCs w:val="24"/>
          <w:rtl/>
        </w:rPr>
        <w:t>النتائج المالية للمؤتمر من حيث التكاليف والعوائد</w:t>
      </w:r>
      <w:r w:rsidRPr="006C466E">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outlineLvl w:val="2"/>
        <w:rPr>
          <w:rFonts w:ascii="GEFlow" w:eastAsia="Times New Roman" w:hAnsi="GEFlow" w:cs="Times New Roman"/>
          <w:color w:val="333333"/>
          <w:sz w:val="36"/>
          <w:szCs w:val="36"/>
        </w:rPr>
      </w:pPr>
      <w:r w:rsidRPr="001C0BBC">
        <w:rPr>
          <w:rFonts w:ascii="GEFlow" w:eastAsia="Times New Roman" w:hAnsi="GEFlow" w:cs="Times New Roman"/>
          <w:b/>
          <w:bCs/>
          <w:color w:val="333333"/>
          <w:sz w:val="32"/>
          <w:szCs w:val="32"/>
          <w:bdr w:val="none" w:sz="0" w:space="0" w:color="auto" w:frame="1"/>
          <w:rtl/>
        </w:rPr>
        <w:t>الفصل</w:t>
      </w:r>
      <w:r w:rsidRPr="001C0BBC">
        <w:rPr>
          <w:rFonts w:ascii="GEFlow" w:eastAsia="Times New Roman" w:hAnsi="GEFlow" w:cs="Times New Roman"/>
          <w:b/>
          <w:bCs/>
          <w:color w:val="333333"/>
          <w:sz w:val="32"/>
          <w:szCs w:val="32"/>
          <w:bdr w:val="none" w:sz="0" w:space="0" w:color="auto" w:frame="1"/>
        </w:rPr>
        <w:t> </w:t>
      </w:r>
      <w:r w:rsidRPr="001C0BBC">
        <w:rPr>
          <w:rFonts w:ascii="GEFlow" w:eastAsia="Times New Roman" w:hAnsi="GEFlow" w:cs="Times New Roman"/>
          <w:b/>
          <w:bCs/>
          <w:color w:val="333333"/>
          <w:sz w:val="32"/>
          <w:szCs w:val="32"/>
          <w:bdr w:val="none" w:sz="0" w:space="0" w:color="auto" w:frame="1"/>
          <w:rtl/>
        </w:rPr>
        <w:t>الثالث: إجراءات ترخيص المؤتمرات</w:t>
      </w:r>
    </w:p>
    <w:p w:rsidR="001C0BBC" w:rsidRPr="001C0BBC" w:rsidRDefault="001C0BBC" w:rsidP="001C0BBC">
      <w:pPr>
        <w:bidi/>
        <w:spacing w:after="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8"/>
          <w:szCs w:val="28"/>
          <w:u w:val="single"/>
          <w:bdr w:val="none" w:sz="0" w:space="0" w:color="auto" w:frame="1"/>
          <w:rtl/>
        </w:rPr>
        <w:t>المادة التاسعة: شروط اصدار ترخيص المؤتمرات</w:t>
      </w:r>
    </w:p>
    <w:p w:rsidR="001C0BBC" w:rsidRPr="005A4334" w:rsidRDefault="001C0BBC" w:rsidP="005A433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يجب التسجيل وفتح حساب للمنظم وتحديث البيانات في البوابة الإلكترونية للبرنامج</w:t>
      </w:r>
      <w:r w:rsidRPr="005A4334">
        <w:rPr>
          <w:rFonts w:ascii="GEFlow" w:eastAsia="Times New Roman" w:hAnsi="GEFlow" w:cs="Times New Roman"/>
          <w:color w:val="333333"/>
          <w:sz w:val="24"/>
          <w:szCs w:val="24"/>
        </w:rPr>
        <w:t xml:space="preserve"> (www.secb.gov.sa). </w:t>
      </w:r>
      <w:r w:rsidRPr="005A4334">
        <w:rPr>
          <w:rFonts w:ascii="GEFlow" w:eastAsia="Times New Roman" w:hAnsi="GEFlow" w:cs="Times New Roman"/>
          <w:color w:val="333333"/>
          <w:sz w:val="24"/>
          <w:szCs w:val="24"/>
          <w:rtl/>
        </w:rPr>
        <w:t>وبعد ذلك يتم الاختيار من قائمة الخدمات الإلكترونية في بوابة الإلكترونية للبرنامج، وتعبئة نموذج طلب ترخيص</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يجب التقديم بطلب ترخيص للمؤتمر من خلال البوابة الإل</w:t>
      </w:r>
      <w:r w:rsidR="00BA26D6">
        <w:rPr>
          <w:rFonts w:ascii="GEFlow" w:eastAsia="Times New Roman" w:hAnsi="GEFlow" w:cs="Times New Roman"/>
          <w:color w:val="333333"/>
          <w:sz w:val="24"/>
          <w:szCs w:val="24"/>
          <w:rtl/>
        </w:rPr>
        <w:t>كترونية للبرنامج قبل 7 أيام</w:t>
      </w:r>
      <w:r w:rsidR="00BA26D6">
        <w:rPr>
          <w:rFonts w:ascii="GEFlow" w:eastAsia="Times New Roman" w:hAnsi="GEFlow" w:cs="Times New Roman" w:hint="cs"/>
          <w:color w:val="333333"/>
          <w:sz w:val="24"/>
          <w:szCs w:val="24"/>
          <w:rtl/>
        </w:rPr>
        <w:t xml:space="preserve"> </w:t>
      </w:r>
      <w:r w:rsidRPr="005A4334">
        <w:rPr>
          <w:rFonts w:ascii="GEFlow" w:eastAsia="Times New Roman" w:hAnsi="GEFlow" w:cs="Times New Roman"/>
          <w:color w:val="333333"/>
          <w:sz w:val="24"/>
          <w:szCs w:val="24"/>
          <w:rtl/>
        </w:rPr>
        <w:t>من تاريخ إقامته</w:t>
      </w:r>
      <w:r w:rsidRPr="005A4334">
        <w:rPr>
          <w:rFonts w:ascii="GEFlow" w:eastAsia="Times New Roman" w:hAnsi="GEFlow" w:cs="Times New Roman"/>
          <w:color w:val="333333"/>
          <w:sz w:val="24"/>
          <w:szCs w:val="24"/>
        </w:rPr>
        <w:t>.</w:t>
      </w:r>
    </w:p>
    <w:p w:rsidR="001C0BBC" w:rsidRDefault="001C0BBC" w:rsidP="005A433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يرفق مع طلب الترخيص ما يلي</w:t>
      </w:r>
      <w:r w:rsidRPr="005A4334">
        <w:rPr>
          <w:rFonts w:ascii="GEFlow" w:eastAsia="Times New Roman" w:hAnsi="GEFlow" w:cs="Times New Roman"/>
          <w:color w:val="333333"/>
          <w:sz w:val="24"/>
          <w:szCs w:val="24"/>
        </w:rPr>
        <w:t>:</w:t>
      </w:r>
    </w:p>
    <w:p w:rsidR="00DD6F04" w:rsidRPr="005A4334" w:rsidRDefault="00DD6F04" w:rsidP="00DD6F04">
      <w:pPr>
        <w:pStyle w:val="ListParagraph"/>
        <w:bidi/>
        <w:spacing w:after="150" w:line="240" w:lineRule="auto"/>
        <w:ind w:left="-7"/>
        <w:jc w:val="lowKashida"/>
        <w:rPr>
          <w:rFonts w:ascii="GEFlow" w:eastAsia="Times New Roman" w:hAnsi="GEFlow" w:cs="Times New Roman"/>
          <w:color w:val="333333"/>
          <w:sz w:val="24"/>
          <w:szCs w:val="24"/>
        </w:rPr>
      </w:pP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صورة من خطاب تأكيد حجز مكان إقامة المؤتمر</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خطة عمل وتصور تفصيلي للمؤتمر تشمل التالي</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أهداف المؤتمر، والمحاور العامة للمؤتمر</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فئة الحضور المستهدفة للمؤتمر</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عدد الحضور المستهدف للمؤتمر من داخل المملكة ومن خارجها</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الهيكل التنظيمي للإدارة التنفيذية للمؤتمر مع ذكر أسماء المسؤولين الأساسيين في إدارة المؤتمر</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ميزانية تقديرية للمؤتمر</w:t>
      </w:r>
      <w:r w:rsidRPr="005A4334">
        <w:rPr>
          <w:rFonts w:ascii="GEFlow" w:eastAsia="Times New Roman" w:hAnsi="GEFlow" w:cs="Times New Roman"/>
          <w:color w:val="333333"/>
          <w:sz w:val="24"/>
          <w:szCs w:val="24"/>
        </w:rPr>
        <w:t>.</w:t>
      </w:r>
    </w:p>
    <w:p w:rsidR="001C0BBC" w:rsidRPr="005A4334" w:rsidRDefault="001C0BBC" w:rsidP="005A4334">
      <w:pPr>
        <w:pStyle w:val="ListParagraph"/>
        <w:numPr>
          <w:ilvl w:val="0"/>
          <w:numId w:val="17"/>
        </w:numPr>
        <w:bidi/>
        <w:spacing w:after="0" w:line="240" w:lineRule="auto"/>
        <w:ind w:left="276"/>
        <w:jc w:val="lowKashida"/>
        <w:rPr>
          <w:rFonts w:ascii="GEFlow" w:eastAsia="Times New Roman" w:hAnsi="GEFlow" w:cs="Times New Roman"/>
          <w:color w:val="333333"/>
          <w:sz w:val="24"/>
          <w:szCs w:val="24"/>
        </w:rPr>
      </w:pPr>
      <w:r w:rsidRPr="005A4334">
        <w:rPr>
          <w:rFonts w:ascii="GEFlow" w:eastAsia="Times New Roman" w:hAnsi="GEFlow" w:cs="Times New Roman"/>
          <w:color w:val="333333"/>
          <w:sz w:val="24"/>
          <w:szCs w:val="24"/>
          <w:rtl/>
        </w:rPr>
        <w:t>شعار المؤتمر</w:t>
      </w:r>
      <w:r w:rsidRPr="005A4334">
        <w:rPr>
          <w:rFonts w:ascii="GEFlow" w:eastAsia="Times New Roman" w:hAnsi="GEFlow" w:cs="Times New Roman"/>
          <w:color w:val="333333"/>
          <w:sz w:val="24"/>
          <w:szCs w:val="24"/>
        </w:rPr>
        <w:t>.</w:t>
      </w:r>
    </w:p>
    <w:p w:rsidR="001C0BBC" w:rsidRPr="001C0BBC" w:rsidRDefault="001C0BBC" w:rsidP="005A4334">
      <w:pPr>
        <w:bidi/>
        <w:spacing w:after="0" w:line="240" w:lineRule="auto"/>
        <w:jc w:val="lowKashida"/>
        <w:rPr>
          <w:rFonts w:ascii="GEFlow" w:eastAsia="Times New Roman" w:hAnsi="GEFlow" w:cs="Times New Roman"/>
          <w:color w:val="333333"/>
          <w:sz w:val="24"/>
          <w:szCs w:val="24"/>
        </w:rPr>
      </w:pP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يجب استيفاء المقابل المالي الخاص بالترخيص للمؤتمر المقر من اللجنة الإشرافية للبرنامج</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يقوم البرنامج بالتواصل مع الجهة الحكومية ذات العلاقة بتخصص المؤتمر (إن لزم الأمر) قبل الحصول على الترخيص وذلك في الحالات التي يتناول المؤتمر مواضيع تناقش بشكل مباشر اختصاصات أو مهام تلك الجهة الحكومية، ويتم أخذ مرئياتهم ومدى تأييدهم لإقامة المؤتمر (إن لزم الأمر)، وفي حال عدم تأييد الجهة الحكومية، فسيتم إشعار المنظم بذلك وتتاح له الفرصة بالاتصال المباشر مع الجهة الحكومية لإقناعهم بمدى جدوى المؤتمر</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يجوز للبرنامج رفض طلب تنظيم المؤتمر بناءً على معطيات تتعلق بموضوعات المؤتمر أو خطة تنفيذه أو بجدولة المؤتمرات أو تعارضها مع مؤتمرات أو مناسبات أخرى، أو تعليمات تصدر من الجهات المختصة</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يجوز للمنظم وضع رسوم لحضور المؤتمر بعد التنسيق مع البرنامج قبل إقامة المؤتمر</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يدرس البرنامج الطلب، وي</w:t>
      </w:r>
      <w:r w:rsidR="00BA26D6">
        <w:rPr>
          <w:rFonts w:ascii="GEFlow" w:eastAsia="Times New Roman" w:hAnsi="GEFlow" w:cs="Times New Roman"/>
          <w:color w:val="333333"/>
          <w:sz w:val="24"/>
          <w:szCs w:val="24"/>
          <w:rtl/>
        </w:rPr>
        <w:t>رد على المنظم خلال (5) أيام</w:t>
      </w:r>
      <w:r w:rsidR="00BA26D6">
        <w:rPr>
          <w:rFonts w:ascii="GEFlow" w:eastAsia="Times New Roman" w:hAnsi="GEFlow" w:cs="Times New Roman" w:hint="cs"/>
          <w:color w:val="333333"/>
          <w:sz w:val="24"/>
          <w:szCs w:val="24"/>
          <w:rtl/>
        </w:rPr>
        <w:t xml:space="preserve"> </w:t>
      </w:r>
      <w:r w:rsidRPr="001C0BBC">
        <w:rPr>
          <w:rFonts w:ascii="GEFlow" w:eastAsia="Times New Roman" w:hAnsi="GEFlow" w:cs="Times New Roman"/>
          <w:color w:val="333333"/>
          <w:sz w:val="24"/>
          <w:szCs w:val="24"/>
          <w:rtl/>
        </w:rPr>
        <w:t>بالقبول أو الرفض أو القبول بشروط</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في حال وافق البرنامج على الطلب، يدفع المنظم المقابل المالي للخدمة</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يصدر البرنامج شهادة ترخيص المؤتمر، ويسلم المنظم النسخة الأصلية من الترخيص عبر البريد الإلكتروني</w:t>
      </w:r>
      <w:r w:rsidRPr="001C0BBC">
        <w:rPr>
          <w:rFonts w:ascii="GEFlow" w:eastAsia="Times New Roman" w:hAnsi="GEFlow" w:cs="Times New Roman"/>
          <w:color w:val="333333"/>
          <w:sz w:val="24"/>
          <w:szCs w:val="24"/>
        </w:rPr>
        <w:t>.</w:t>
      </w:r>
    </w:p>
    <w:p w:rsidR="001C0BBC" w:rsidRPr="001C0BBC" w:rsidRDefault="001C0BBC" w:rsidP="00DD6F04">
      <w:pPr>
        <w:pStyle w:val="ListParagraph"/>
        <w:numPr>
          <w:ilvl w:val="0"/>
          <w:numId w:val="16"/>
        </w:numPr>
        <w:bidi/>
        <w:spacing w:after="150" w:line="240" w:lineRule="auto"/>
        <w:ind w:left="-7"/>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tl/>
        </w:rPr>
        <w:t>يزود البرنامج الجهات المختصة بصورة من الترخيص للترتيب والإشراف والمراقبة، ورصد أي مخالفات تقع أثناء تنظيم المؤتمر كلٌ حسب اختصاصه</w:t>
      </w:r>
      <w:r w:rsidRPr="001C0BBC">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الثانية عشر: تعديل زمان أو مكان أو موضوع المؤتمر</w:t>
      </w:r>
    </w:p>
    <w:p w:rsidR="001C0BBC" w:rsidRPr="00BD2199" w:rsidRDefault="001C0BBC" w:rsidP="00BD2199">
      <w:pPr>
        <w:pStyle w:val="ListParagraph"/>
        <w:numPr>
          <w:ilvl w:val="0"/>
          <w:numId w:val="18"/>
        </w:numPr>
        <w:bidi/>
        <w:spacing w:after="0" w:line="240" w:lineRule="auto"/>
        <w:ind w:left="-7"/>
        <w:jc w:val="lowKashida"/>
        <w:rPr>
          <w:rFonts w:ascii="GEFlow" w:eastAsia="Times New Roman" w:hAnsi="GEFlow" w:cs="Times New Roman"/>
          <w:color w:val="333333"/>
          <w:sz w:val="24"/>
          <w:szCs w:val="24"/>
        </w:rPr>
      </w:pPr>
      <w:r w:rsidRPr="00BD2199">
        <w:rPr>
          <w:rFonts w:ascii="GEFlow" w:eastAsia="Times New Roman" w:hAnsi="GEFlow" w:cs="Times New Roman"/>
          <w:color w:val="333333"/>
          <w:sz w:val="24"/>
          <w:szCs w:val="24"/>
          <w:rtl/>
        </w:rPr>
        <w:t>في حال تعديل أو تغيير المنظم لموعد أو مكان المؤتمر أو إلغاءه يتم إبلاغ البرنامج عبر البوابة الإلكترونية قبل (5) أيام على الأقل من موعد إقامة المؤتمر، ويتم توضيح مبررات التغيير، ويحصل على موافقة من البرنامج بذلك</w:t>
      </w:r>
      <w:r w:rsidRPr="00BD2199">
        <w:rPr>
          <w:rFonts w:ascii="GEFlow" w:eastAsia="Times New Roman" w:hAnsi="GEFlow" w:cs="Times New Roman"/>
          <w:color w:val="333333"/>
          <w:sz w:val="24"/>
          <w:szCs w:val="24"/>
        </w:rPr>
        <w:t>.</w:t>
      </w:r>
    </w:p>
    <w:p w:rsidR="001C0BBC" w:rsidRPr="00BD2199" w:rsidRDefault="001C0BBC" w:rsidP="00BD2199">
      <w:pPr>
        <w:pStyle w:val="ListParagraph"/>
        <w:numPr>
          <w:ilvl w:val="0"/>
          <w:numId w:val="18"/>
        </w:numPr>
        <w:bidi/>
        <w:spacing w:after="0" w:line="240" w:lineRule="auto"/>
        <w:ind w:left="-7"/>
        <w:jc w:val="lowKashida"/>
        <w:rPr>
          <w:rFonts w:ascii="GEFlow" w:eastAsia="Times New Roman" w:hAnsi="GEFlow" w:cs="Times New Roman"/>
          <w:color w:val="333333"/>
          <w:sz w:val="24"/>
          <w:szCs w:val="24"/>
        </w:rPr>
      </w:pPr>
      <w:r w:rsidRPr="00BD2199">
        <w:rPr>
          <w:rFonts w:ascii="GEFlow" w:eastAsia="Times New Roman" w:hAnsi="GEFlow" w:cs="Times New Roman"/>
          <w:color w:val="333333"/>
          <w:sz w:val="24"/>
          <w:szCs w:val="24"/>
          <w:rtl/>
        </w:rPr>
        <w:t>يقوم المنظم بتسديد مقابل خدمات مالي لهذا التعديل أو التغيير</w:t>
      </w:r>
      <w:r w:rsidRPr="00BD2199">
        <w:rPr>
          <w:rFonts w:ascii="GEFlow" w:eastAsia="Times New Roman" w:hAnsi="GEFlow" w:cs="Times New Roman"/>
          <w:color w:val="333333"/>
          <w:sz w:val="24"/>
          <w:szCs w:val="24"/>
        </w:rPr>
        <w:t>.</w:t>
      </w:r>
    </w:p>
    <w:p w:rsidR="001C0BBC" w:rsidRPr="00BD2199" w:rsidRDefault="001C0BBC" w:rsidP="00BD2199">
      <w:pPr>
        <w:pStyle w:val="ListParagraph"/>
        <w:numPr>
          <w:ilvl w:val="0"/>
          <w:numId w:val="18"/>
        </w:numPr>
        <w:bidi/>
        <w:spacing w:after="0" w:line="240" w:lineRule="auto"/>
        <w:ind w:left="-7"/>
        <w:jc w:val="lowKashida"/>
        <w:rPr>
          <w:rFonts w:ascii="GEFlow" w:eastAsia="Times New Roman" w:hAnsi="GEFlow" w:cs="Times New Roman"/>
          <w:color w:val="333333"/>
          <w:sz w:val="24"/>
          <w:szCs w:val="24"/>
        </w:rPr>
      </w:pPr>
      <w:r w:rsidRPr="00BD2199">
        <w:rPr>
          <w:rFonts w:ascii="GEFlow" w:eastAsia="Times New Roman" w:hAnsi="GEFlow" w:cs="Times New Roman"/>
          <w:color w:val="333333"/>
          <w:sz w:val="24"/>
          <w:szCs w:val="24"/>
          <w:rtl/>
        </w:rPr>
        <w:t>لا يجوز تغيير اسم المؤتمر أو موضوعه أو محاوره بعد الحصول على شهادة الترخيص. ويتطلب تقديم طلب جديد</w:t>
      </w:r>
      <w:r w:rsidRPr="00BD2199">
        <w:rPr>
          <w:rFonts w:ascii="GEFlow" w:eastAsia="Times New Roman" w:hAnsi="GEFlow" w:cs="Times New Roman"/>
          <w:color w:val="333333"/>
          <w:sz w:val="24"/>
          <w:szCs w:val="24"/>
        </w:rPr>
        <w:t>.</w:t>
      </w:r>
    </w:p>
    <w:p w:rsidR="001C0BBC" w:rsidRDefault="001C0BBC" w:rsidP="00BD2199">
      <w:pPr>
        <w:bidi/>
        <w:spacing w:after="150" w:line="240" w:lineRule="auto"/>
        <w:ind w:left="-7"/>
        <w:jc w:val="lowKashida"/>
        <w:rPr>
          <w:rFonts w:ascii="GEFlow" w:eastAsia="Times New Roman" w:hAnsi="GEFlow" w:cs="Times New Roman"/>
          <w:color w:val="333333"/>
          <w:sz w:val="24"/>
          <w:szCs w:val="24"/>
          <w:rtl/>
        </w:rPr>
      </w:pPr>
    </w:p>
    <w:p w:rsidR="00BD2199" w:rsidRPr="001C0BBC" w:rsidRDefault="00BD2199" w:rsidP="00BD2199">
      <w:pPr>
        <w:bidi/>
        <w:spacing w:after="150" w:line="240" w:lineRule="auto"/>
        <w:jc w:val="lowKashida"/>
        <w:rPr>
          <w:rFonts w:ascii="GEFlow" w:eastAsia="Times New Roman" w:hAnsi="GEFlow" w:cs="Times New Roman"/>
          <w:color w:val="333333"/>
          <w:sz w:val="24"/>
          <w:szCs w:val="24"/>
        </w:rPr>
      </w:pPr>
    </w:p>
    <w:p w:rsidR="001C0BBC" w:rsidRPr="00681F57" w:rsidRDefault="001C0BBC" w:rsidP="001C0BBC">
      <w:pPr>
        <w:bidi/>
        <w:spacing w:after="0" w:line="240" w:lineRule="auto"/>
        <w:jc w:val="lowKashida"/>
        <w:outlineLvl w:val="2"/>
        <w:rPr>
          <w:rFonts w:ascii="GEFlow" w:eastAsia="Times New Roman" w:hAnsi="GEFlow" w:cs="Times New Roman"/>
          <w:b/>
          <w:bCs/>
          <w:color w:val="333333"/>
          <w:sz w:val="32"/>
          <w:szCs w:val="32"/>
          <w:bdr w:val="none" w:sz="0" w:space="0" w:color="auto" w:frame="1"/>
        </w:rPr>
      </w:pPr>
      <w:r w:rsidRPr="00681F57">
        <w:rPr>
          <w:rFonts w:ascii="GEFlow" w:eastAsia="Times New Roman" w:hAnsi="GEFlow" w:cs="Times New Roman"/>
          <w:b/>
          <w:bCs/>
          <w:color w:val="333333"/>
          <w:sz w:val="32"/>
          <w:szCs w:val="32"/>
          <w:bdr w:val="none" w:sz="0" w:space="0" w:color="auto" w:frame="1"/>
          <w:rtl/>
        </w:rPr>
        <w:lastRenderedPageBreak/>
        <w:t>الفصل الرابع: المخالفات والعقوبات</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الثالثة عشر: العقوبات</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r w:rsidRPr="001C0BBC">
        <w:rPr>
          <w:rFonts w:ascii="GEFlow" w:eastAsia="Times New Roman" w:hAnsi="GEFlow" w:cs="Times New Roman"/>
          <w:color w:val="333333"/>
          <w:sz w:val="24"/>
          <w:szCs w:val="24"/>
          <w:rtl/>
        </w:rPr>
        <w:t>في حال الإخلال بالأنظمة واللوائح المنصوص عليها، يعاقب كل من يخالف أحكام الفصل الثاني من هذه الوثيقة، بما يلي</w:t>
      </w:r>
      <w:r w:rsidRPr="001C0BBC">
        <w:rPr>
          <w:rFonts w:ascii="GEFlow" w:eastAsia="Times New Roman" w:hAnsi="GEFlow" w:cs="Times New Roman"/>
          <w:color w:val="333333"/>
          <w:sz w:val="24"/>
          <w:szCs w:val="24"/>
        </w:rPr>
        <w:t>:</w:t>
      </w:r>
    </w:p>
    <w:p w:rsidR="001C0BBC" w:rsidRPr="009D7A23" w:rsidRDefault="001C0BBC" w:rsidP="009D7A23">
      <w:pPr>
        <w:pStyle w:val="ListParagraph"/>
        <w:numPr>
          <w:ilvl w:val="0"/>
          <w:numId w:val="19"/>
        </w:numPr>
        <w:bidi/>
        <w:spacing w:after="0" w:line="240" w:lineRule="auto"/>
        <w:ind w:left="-7"/>
        <w:jc w:val="lowKashida"/>
        <w:rPr>
          <w:rFonts w:ascii="GEFlow" w:eastAsia="Times New Roman" w:hAnsi="GEFlow" w:cs="Times New Roman"/>
          <w:color w:val="333333"/>
          <w:sz w:val="24"/>
          <w:szCs w:val="24"/>
        </w:rPr>
      </w:pPr>
      <w:r w:rsidRPr="009D7A23">
        <w:rPr>
          <w:rFonts w:ascii="GEFlow" w:eastAsia="Times New Roman" w:hAnsi="GEFlow" w:cs="Times New Roman"/>
          <w:color w:val="333333"/>
          <w:sz w:val="24"/>
          <w:szCs w:val="24"/>
          <w:rtl/>
        </w:rPr>
        <w:t>إنذار كتابي وطلب تعديل المخالفة أو المخالفات أثناء إقامة المؤتمر إذا ارتكبت في المرة الأولى، وتوقيع تعهد بعدم تكرار المخالفة مستقبلاً</w:t>
      </w:r>
      <w:r w:rsidRPr="009D7A23">
        <w:rPr>
          <w:rFonts w:ascii="GEFlow" w:eastAsia="Times New Roman" w:hAnsi="GEFlow" w:cs="Times New Roman"/>
          <w:color w:val="333333"/>
          <w:sz w:val="24"/>
          <w:szCs w:val="24"/>
        </w:rPr>
        <w:t>.</w:t>
      </w:r>
    </w:p>
    <w:p w:rsidR="001C0BBC" w:rsidRPr="009D7A23" w:rsidRDefault="001C0BBC" w:rsidP="009D7A23">
      <w:pPr>
        <w:pStyle w:val="ListParagraph"/>
        <w:numPr>
          <w:ilvl w:val="0"/>
          <w:numId w:val="19"/>
        </w:numPr>
        <w:bidi/>
        <w:spacing w:after="0" w:line="240" w:lineRule="auto"/>
        <w:ind w:left="-7"/>
        <w:jc w:val="lowKashida"/>
        <w:rPr>
          <w:rFonts w:ascii="GEFlow" w:eastAsia="Times New Roman" w:hAnsi="GEFlow" w:cs="Times New Roman"/>
          <w:color w:val="333333"/>
          <w:sz w:val="24"/>
          <w:szCs w:val="24"/>
        </w:rPr>
      </w:pPr>
      <w:r w:rsidRPr="009D7A23">
        <w:rPr>
          <w:rFonts w:ascii="GEFlow" w:eastAsia="Times New Roman" w:hAnsi="GEFlow" w:cs="Times New Roman"/>
          <w:color w:val="333333"/>
          <w:sz w:val="24"/>
          <w:szCs w:val="24"/>
          <w:rtl/>
        </w:rPr>
        <w:t>يحظر على المنظم إقامة مؤتمرات ومعارض لمدة ثلاثة أشهر في حال ارتكاب المخالفة في المرة الثانية بعد الإنذار الكتابي، وفي حال وجود مؤتمرات أو معارض مرخصة للمنظم وتقع في فترة الحظر، فإنها تلغى أو تؤجل لما بعد فترة الحظر</w:t>
      </w:r>
      <w:r w:rsidRPr="009D7A23">
        <w:rPr>
          <w:rFonts w:ascii="GEFlow" w:eastAsia="Times New Roman" w:hAnsi="GEFlow" w:cs="Times New Roman"/>
          <w:color w:val="333333"/>
          <w:sz w:val="24"/>
          <w:szCs w:val="24"/>
        </w:rPr>
        <w:t>.</w:t>
      </w:r>
    </w:p>
    <w:p w:rsidR="001C0BBC" w:rsidRPr="009D7A23" w:rsidRDefault="001C0BBC" w:rsidP="009D7A23">
      <w:pPr>
        <w:pStyle w:val="ListParagraph"/>
        <w:numPr>
          <w:ilvl w:val="0"/>
          <w:numId w:val="19"/>
        </w:numPr>
        <w:bidi/>
        <w:spacing w:after="0" w:line="240" w:lineRule="auto"/>
        <w:ind w:left="-7"/>
        <w:jc w:val="lowKashida"/>
        <w:rPr>
          <w:rFonts w:ascii="GEFlow" w:eastAsia="Times New Roman" w:hAnsi="GEFlow" w:cs="Times New Roman"/>
          <w:color w:val="333333"/>
          <w:sz w:val="24"/>
          <w:szCs w:val="24"/>
        </w:rPr>
      </w:pPr>
      <w:r w:rsidRPr="009D7A23">
        <w:rPr>
          <w:rFonts w:ascii="GEFlow" w:eastAsia="Times New Roman" w:hAnsi="GEFlow" w:cs="Times New Roman"/>
          <w:color w:val="333333"/>
          <w:sz w:val="24"/>
          <w:szCs w:val="24"/>
          <w:rtl/>
        </w:rPr>
        <w:t>يحظر على المنظم إقامة مؤتمرات ومعارض لمدة ستة أشهر في حال ارتكاب المخالفة في المرة الثالثة، وفي حال وجود مؤتمرات أو معارض مرخصة للمنظم وتقع في فترة الحظر، فإنها تلغى أو تؤجل لما بعد فترة الحظر</w:t>
      </w:r>
      <w:r w:rsidRPr="009D7A23">
        <w:rPr>
          <w:rFonts w:ascii="GEFlow" w:eastAsia="Times New Roman" w:hAnsi="GEFlow" w:cs="Times New Roman"/>
          <w:color w:val="333333"/>
          <w:sz w:val="24"/>
          <w:szCs w:val="24"/>
        </w:rPr>
        <w:t>.</w:t>
      </w:r>
    </w:p>
    <w:p w:rsidR="001C0BBC" w:rsidRPr="009D7A23" w:rsidRDefault="001C0BBC" w:rsidP="009D7A23">
      <w:pPr>
        <w:pStyle w:val="ListParagraph"/>
        <w:numPr>
          <w:ilvl w:val="0"/>
          <w:numId w:val="19"/>
        </w:numPr>
        <w:bidi/>
        <w:spacing w:after="0" w:line="240" w:lineRule="auto"/>
        <w:ind w:left="-7"/>
        <w:jc w:val="lowKashida"/>
        <w:rPr>
          <w:rFonts w:ascii="GEFlow" w:eastAsia="Times New Roman" w:hAnsi="GEFlow" w:cs="Times New Roman"/>
          <w:color w:val="333333"/>
          <w:sz w:val="24"/>
          <w:szCs w:val="24"/>
        </w:rPr>
      </w:pPr>
      <w:r w:rsidRPr="009D7A23">
        <w:rPr>
          <w:rFonts w:ascii="GEFlow" w:eastAsia="Times New Roman" w:hAnsi="GEFlow" w:cs="Times New Roman"/>
          <w:color w:val="333333"/>
          <w:sz w:val="24"/>
          <w:szCs w:val="24"/>
          <w:rtl/>
        </w:rPr>
        <w:t>يعلق السجل الخاص بنشاط إقامة المؤتمرات والمعارض في حالة تكرار المخالفة في المرة الرابعة، وتلغى جميع المؤتمرات والمعارض المرخصة. ولا يجوز إعادة قيد النشاط، إلا بعد مضي سنة على الأقل من تاريخ التعليق، وبناءً على تعهدات خاصة بعدم المخالفة، والوفاء بأي متطلبات تستجد في حينه</w:t>
      </w:r>
      <w:r w:rsidRPr="009D7A23">
        <w:rPr>
          <w:rFonts w:ascii="GEFlow" w:eastAsia="Times New Roman" w:hAnsi="GEFlow" w:cs="Times New Roman"/>
          <w:color w:val="333333"/>
          <w:sz w:val="24"/>
          <w:szCs w:val="24"/>
        </w:rPr>
        <w:t>.</w:t>
      </w:r>
    </w:p>
    <w:p w:rsidR="001C0BBC" w:rsidRPr="001C0BBC" w:rsidRDefault="001C0BBC" w:rsidP="001C0BBC">
      <w:pPr>
        <w:bidi/>
        <w:spacing w:after="150" w:line="240" w:lineRule="auto"/>
        <w:jc w:val="lowKashida"/>
        <w:rPr>
          <w:rFonts w:ascii="GEFlow" w:eastAsia="Times New Roman" w:hAnsi="GEFlow" w:cs="Times New Roman"/>
          <w:color w:val="333333"/>
          <w:sz w:val="24"/>
          <w:szCs w:val="24"/>
        </w:rPr>
      </w:pPr>
      <w:r w:rsidRPr="001C0BBC">
        <w:rPr>
          <w:rFonts w:ascii="GEFlow" w:eastAsia="Times New Roman" w:hAnsi="GEFlow" w:cs="Times New Roman"/>
          <w:color w:val="333333"/>
          <w:sz w:val="24"/>
          <w:szCs w:val="24"/>
        </w:rPr>
        <w:t> </w:t>
      </w:r>
    </w:p>
    <w:p w:rsidR="001C0BBC" w:rsidRPr="001C0BBC" w:rsidRDefault="001C0BBC" w:rsidP="001C0BBC">
      <w:pPr>
        <w:bidi/>
        <w:spacing w:after="0" w:line="240" w:lineRule="auto"/>
        <w:jc w:val="lowKashida"/>
        <w:rPr>
          <w:rFonts w:ascii="GEFlow" w:eastAsia="Times New Roman" w:hAnsi="GEFlow" w:cs="Times New Roman"/>
          <w:color w:val="333333"/>
          <w:sz w:val="24"/>
          <w:szCs w:val="24"/>
          <w:u w:val="single"/>
        </w:rPr>
      </w:pPr>
      <w:r w:rsidRPr="001C0BBC">
        <w:rPr>
          <w:rFonts w:ascii="GEFlow" w:eastAsia="Times New Roman" w:hAnsi="GEFlow" w:cs="Times New Roman"/>
          <w:color w:val="333333"/>
          <w:sz w:val="28"/>
          <w:szCs w:val="28"/>
          <w:u w:val="single"/>
          <w:bdr w:val="none" w:sz="0" w:space="0" w:color="auto" w:frame="1"/>
          <w:rtl/>
        </w:rPr>
        <w:t>المادة الرابعة عشر: قرار العقوبة والتظلم</w:t>
      </w:r>
    </w:p>
    <w:p w:rsidR="001C0BBC" w:rsidRPr="002A54D5" w:rsidRDefault="001C0BBC" w:rsidP="002A54D5">
      <w:pPr>
        <w:pStyle w:val="ListParagraph"/>
        <w:numPr>
          <w:ilvl w:val="0"/>
          <w:numId w:val="20"/>
        </w:numPr>
        <w:bidi/>
        <w:spacing w:after="0" w:line="240" w:lineRule="auto"/>
        <w:ind w:left="-7"/>
        <w:jc w:val="lowKashida"/>
        <w:rPr>
          <w:rFonts w:ascii="GEFlow" w:eastAsia="Times New Roman" w:hAnsi="GEFlow" w:cs="Times New Roman"/>
          <w:color w:val="333333"/>
          <w:sz w:val="24"/>
          <w:szCs w:val="24"/>
        </w:rPr>
      </w:pPr>
      <w:r w:rsidRPr="002A54D5">
        <w:rPr>
          <w:rFonts w:ascii="GEFlow" w:eastAsia="Times New Roman" w:hAnsi="GEFlow" w:cs="Times New Roman"/>
          <w:color w:val="333333"/>
          <w:sz w:val="24"/>
          <w:szCs w:val="24"/>
          <w:rtl/>
        </w:rPr>
        <w:t>يصدر البرنامج توصية بالعقوبة ويعتمد قرار العقوبة من رئيس اللجنة الإشرافية للبرنامج، أو من يفوضه</w:t>
      </w:r>
      <w:r w:rsidRPr="002A54D5">
        <w:rPr>
          <w:rFonts w:ascii="GEFlow" w:eastAsia="Times New Roman" w:hAnsi="GEFlow" w:cs="Times New Roman"/>
          <w:color w:val="333333"/>
          <w:sz w:val="24"/>
          <w:szCs w:val="24"/>
        </w:rPr>
        <w:t>.</w:t>
      </w:r>
    </w:p>
    <w:p w:rsidR="001C0BBC" w:rsidRPr="002A54D5" w:rsidRDefault="001C0BBC" w:rsidP="00160052">
      <w:pPr>
        <w:pStyle w:val="ListParagraph"/>
        <w:numPr>
          <w:ilvl w:val="0"/>
          <w:numId w:val="20"/>
        </w:numPr>
        <w:bidi/>
        <w:spacing w:after="0" w:line="240" w:lineRule="auto"/>
        <w:ind w:left="-7"/>
        <w:jc w:val="lowKashida"/>
        <w:rPr>
          <w:rFonts w:ascii="GEFlow" w:eastAsia="Times New Roman" w:hAnsi="GEFlow" w:cs="Times New Roman"/>
          <w:color w:val="333333"/>
          <w:sz w:val="24"/>
          <w:szCs w:val="24"/>
        </w:rPr>
      </w:pPr>
      <w:r w:rsidRPr="002A54D5">
        <w:rPr>
          <w:rFonts w:ascii="GEFlow" w:eastAsia="Times New Roman" w:hAnsi="GEFlow" w:cs="Times New Roman"/>
          <w:color w:val="333333"/>
          <w:sz w:val="24"/>
          <w:szCs w:val="24"/>
          <w:rtl/>
        </w:rPr>
        <w:t>يجوز للمنظم المخالف التظلم من قرار العقوبة أمام رئيس الل</w:t>
      </w:r>
      <w:r w:rsidR="005A59EB">
        <w:rPr>
          <w:rFonts w:ascii="GEFlow" w:eastAsia="Times New Roman" w:hAnsi="GEFlow" w:cs="Times New Roman"/>
          <w:color w:val="333333"/>
          <w:sz w:val="24"/>
          <w:szCs w:val="24"/>
          <w:rtl/>
        </w:rPr>
        <w:t>جنة الإشرافية للبرنامج خلال</w:t>
      </w:r>
      <w:r w:rsidR="005A59EB">
        <w:rPr>
          <w:rFonts w:ascii="GEFlow" w:eastAsia="Times New Roman" w:hAnsi="GEFlow" w:cs="Times New Roman" w:hint="cs"/>
          <w:color w:val="333333"/>
          <w:sz w:val="24"/>
          <w:szCs w:val="24"/>
          <w:rtl/>
        </w:rPr>
        <w:t xml:space="preserve"> (10)</w:t>
      </w:r>
      <w:r w:rsidRPr="002A54D5">
        <w:rPr>
          <w:rFonts w:ascii="GEFlow" w:eastAsia="Times New Roman" w:hAnsi="GEFlow" w:cs="Times New Roman"/>
          <w:color w:val="333333"/>
          <w:sz w:val="24"/>
          <w:szCs w:val="24"/>
          <w:rtl/>
        </w:rPr>
        <w:t xml:space="preserve"> أيام من تاريخ تبليغه بالقرار، وتتم دراسة التظلم وإفادة المنظم خلال</w:t>
      </w:r>
      <w:r w:rsidR="00160052">
        <w:rPr>
          <w:rFonts w:ascii="GEFlow" w:eastAsia="Times New Roman" w:hAnsi="GEFlow" w:cs="Times New Roman" w:hint="cs"/>
          <w:color w:val="333333"/>
          <w:sz w:val="24"/>
          <w:szCs w:val="24"/>
          <w:rtl/>
        </w:rPr>
        <w:t xml:space="preserve"> (5) أيام.</w:t>
      </w:r>
    </w:p>
    <w:p w:rsidR="00935A2C" w:rsidRPr="007C3613" w:rsidRDefault="001C0BBC" w:rsidP="007C3613">
      <w:pPr>
        <w:pStyle w:val="ListParagraph"/>
        <w:numPr>
          <w:ilvl w:val="0"/>
          <w:numId w:val="20"/>
        </w:numPr>
        <w:bidi/>
        <w:spacing w:after="0" w:line="240" w:lineRule="auto"/>
        <w:ind w:left="-7"/>
        <w:jc w:val="lowKashida"/>
        <w:rPr>
          <w:rFonts w:ascii="GEFlow" w:eastAsia="Times New Roman" w:hAnsi="GEFlow" w:cs="Times New Roman"/>
          <w:color w:val="333333"/>
          <w:sz w:val="24"/>
          <w:szCs w:val="24"/>
        </w:rPr>
      </w:pPr>
      <w:r w:rsidRPr="002A54D5">
        <w:rPr>
          <w:rFonts w:ascii="GEFlow" w:eastAsia="Times New Roman" w:hAnsi="GEFlow" w:cs="Times New Roman"/>
          <w:color w:val="333333"/>
          <w:sz w:val="24"/>
          <w:szCs w:val="24"/>
          <w:rtl/>
        </w:rPr>
        <w:t>في حال رفض التظ</w:t>
      </w:r>
      <w:r w:rsidR="00F56396">
        <w:rPr>
          <w:rFonts w:ascii="GEFlow" w:eastAsia="Times New Roman" w:hAnsi="GEFlow" w:cs="Times New Roman"/>
          <w:color w:val="333333"/>
          <w:sz w:val="24"/>
          <w:szCs w:val="24"/>
          <w:rtl/>
        </w:rPr>
        <w:t>لم أو عدم الرد خلال (5) أيام</w:t>
      </w:r>
      <w:r w:rsidRPr="002A54D5">
        <w:rPr>
          <w:rFonts w:ascii="GEFlow" w:eastAsia="Times New Roman" w:hAnsi="GEFlow" w:cs="Times New Roman"/>
          <w:color w:val="333333"/>
          <w:sz w:val="24"/>
          <w:szCs w:val="24"/>
          <w:rtl/>
        </w:rPr>
        <w:t>، يجوز للمنظم المخالف التظلم أمام المحاكم المختصة، وفقًا للأنظمة</w:t>
      </w:r>
      <w:r w:rsidRPr="002A54D5">
        <w:rPr>
          <w:rFonts w:ascii="GEFlow" w:eastAsia="Times New Roman" w:hAnsi="GEFlow" w:cs="Times New Roman"/>
          <w:color w:val="333333"/>
          <w:sz w:val="24"/>
          <w:szCs w:val="24"/>
        </w:rPr>
        <w:t>.</w:t>
      </w:r>
    </w:p>
    <w:sectPr w:rsidR="00935A2C" w:rsidRPr="007C36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CC" w:rsidRDefault="00DF18CC" w:rsidP="00D15774">
      <w:pPr>
        <w:spacing w:after="0" w:line="240" w:lineRule="auto"/>
      </w:pPr>
      <w:r>
        <w:separator/>
      </w:r>
    </w:p>
  </w:endnote>
  <w:endnote w:type="continuationSeparator" w:id="0">
    <w:p w:rsidR="00DF18CC" w:rsidRDefault="00DF18CC" w:rsidP="00D1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Flow">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CC" w:rsidRDefault="00DF18CC" w:rsidP="00D15774">
      <w:pPr>
        <w:spacing w:after="0" w:line="240" w:lineRule="auto"/>
      </w:pPr>
      <w:r>
        <w:separator/>
      </w:r>
    </w:p>
  </w:footnote>
  <w:footnote w:type="continuationSeparator" w:id="0">
    <w:p w:rsidR="00DF18CC" w:rsidRDefault="00DF18CC" w:rsidP="00D15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6BC"/>
    <w:multiLevelType w:val="hybridMultilevel"/>
    <w:tmpl w:val="C9F2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767D"/>
    <w:multiLevelType w:val="hybridMultilevel"/>
    <w:tmpl w:val="CBC4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0ED8"/>
    <w:multiLevelType w:val="multilevel"/>
    <w:tmpl w:val="57EC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929CA"/>
    <w:multiLevelType w:val="hybridMultilevel"/>
    <w:tmpl w:val="DDB6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85AD9"/>
    <w:multiLevelType w:val="hybridMultilevel"/>
    <w:tmpl w:val="006C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57077"/>
    <w:multiLevelType w:val="hybridMultilevel"/>
    <w:tmpl w:val="9F202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486"/>
    <w:multiLevelType w:val="hybridMultilevel"/>
    <w:tmpl w:val="6C880894"/>
    <w:lvl w:ilvl="0" w:tplc="85325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72EA5"/>
    <w:multiLevelType w:val="hybridMultilevel"/>
    <w:tmpl w:val="3330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C5BA0"/>
    <w:multiLevelType w:val="hybridMultilevel"/>
    <w:tmpl w:val="9B74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64C86"/>
    <w:multiLevelType w:val="hybridMultilevel"/>
    <w:tmpl w:val="0228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3683C"/>
    <w:multiLevelType w:val="hybridMultilevel"/>
    <w:tmpl w:val="31BC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5481A"/>
    <w:multiLevelType w:val="hybridMultilevel"/>
    <w:tmpl w:val="828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E1F4E"/>
    <w:multiLevelType w:val="hybridMultilevel"/>
    <w:tmpl w:val="609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1578D"/>
    <w:multiLevelType w:val="hybridMultilevel"/>
    <w:tmpl w:val="2F7AA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542BC"/>
    <w:multiLevelType w:val="hybridMultilevel"/>
    <w:tmpl w:val="B5FAA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914DD"/>
    <w:multiLevelType w:val="hybridMultilevel"/>
    <w:tmpl w:val="32B26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67903"/>
    <w:multiLevelType w:val="hybridMultilevel"/>
    <w:tmpl w:val="81AE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1">
      <w:lvl w:ilvl="1">
        <w:numFmt w:val="decimal"/>
        <w:lvlText w:val="%2."/>
        <w:lvlJc w:val="left"/>
      </w:lvl>
    </w:lvlOverride>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2"/>
    <w:lvlOverride w:ilvl="1">
      <w:lvl w:ilvl="1">
        <w:numFmt w:val="decimal"/>
        <w:lvlText w:val="%2."/>
        <w:lvlJc w:val="left"/>
        <w:pPr>
          <w:tabs>
            <w:tab w:val="num" w:pos="1440"/>
          </w:tabs>
          <w:ind w:left="1440" w:hanging="360"/>
        </w:pPr>
      </w:lvl>
    </w:lvlOverride>
  </w:num>
  <w:num w:numId="5">
    <w:abstractNumId w:val="7"/>
  </w:num>
  <w:num w:numId="6">
    <w:abstractNumId w:val="1"/>
  </w:num>
  <w:num w:numId="7">
    <w:abstractNumId w:val="6"/>
  </w:num>
  <w:num w:numId="8">
    <w:abstractNumId w:val="3"/>
  </w:num>
  <w:num w:numId="9">
    <w:abstractNumId w:val="12"/>
  </w:num>
  <w:num w:numId="10">
    <w:abstractNumId w:val="10"/>
  </w:num>
  <w:num w:numId="11">
    <w:abstractNumId w:val="0"/>
  </w:num>
  <w:num w:numId="12">
    <w:abstractNumId w:val="11"/>
  </w:num>
  <w:num w:numId="13">
    <w:abstractNumId w:val="15"/>
  </w:num>
  <w:num w:numId="14">
    <w:abstractNumId w:val="16"/>
  </w:num>
  <w:num w:numId="15">
    <w:abstractNumId w:val="5"/>
  </w:num>
  <w:num w:numId="16">
    <w:abstractNumId w:val="14"/>
  </w:num>
  <w:num w:numId="17">
    <w:abstractNumId w:val="9"/>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65"/>
    <w:rsid w:val="00053C20"/>
    <w:rsid w:val="00160052"/>
    <w:rsid w:val="001C0BBC"/>
    <w:rsid w:val="001E42A6"/>
    <w:rsid w:val="002231F9"/>
    <w:rsid w:val="00233C91"/>
    <w:rsid w:val="002A1B17"/>
    <w:rsid w:val="002A54D5"/>
    <w:rsid w:val="003A2358"/>
    <w:rsid w:val="003B4F55"/>
    <w:rsid w:val="003F260F"/>
    <w:rsid w:val="0044712E"/>
    <w:rsid w:val="004B6A89"/>
    <w:rsid w:val="004C5467"/>
    <w:rsid w:val="005A4334"/>
    <w:rsid w:val="005A59EB"/>
    <w:rsid w:val="00643C21"/>
    <w:rsid w:val="00681F57"/>
    <w:rsid w:val="006C466E"/>
    <w:rsid w:val="0077503E"/>
    <w:rsid w:val="007C3613"/>
    <w:rsid w:val="007F2591"/>
    <w:rsid w:val="00805E8F"/>
    <w:rsid w:val="00867F65"/>
    <w:rsid w:val="00882AAA"/>
    <w:rsid w:val="00935A2C"/>
    <w:rsid w:val="009B68F4"/>
    <w:rsid w:val="009D37AC"/>
    <w:rsid w:val="009D7A23"/>
    <w:rsid w:val="009F0049"/>
    <w:rsid w:val="00AB073F"/>
    <w:rsid w:val="00B97790"/>
    <w:rsid w:val="00BA26D6"/>
    <w:rsid w:val="00BA2CEE"/>
    <w:rsid w:val="00BB747A"/>
    <w:rsid w:val="00BD2199"/>
    <w:rsid w:val="00BE266F"/>
    <w:rsid w:val="00C450DB"/>
    <w:rsid w:val="00D15774"/>
    <w:rsid w:val="00D944F9"/>
    <w:rsid w:val="00DD6F04"/>
    <w:rsid w:val="00DF18CC"/>
    <w:rsid w:val="00E20CC4"/>
    <w:rsid w:val="00F56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B3D4-B12C-45D6-8D10-6E4E72FA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0B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7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774"/>
  </w:style>
  <w:style w:type="paragraph" w:styleId="Footer">
    <w:name w:val="footer"/>
    <w:basedOn w:val="Normal"/>
    <w:link w:val="FooterChar"/>
    <w:uiPriority w:val="99"/>
    <w:unhideWhenUsed/>
    <w:rsid w:val="00D157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774"/>
  </w:style>
  <w:style w:type="character" w:customStyle="1" w:styleId="Heading3Char">
    <w:name w:val="Heading 3 Char"/>
    <w:basedOn w:val="DefaultParagraphFont"/>
    <w:link w:val="Heading3"/>
    <w:uiPriority w:val="9"/>
    <w:rsid w:val="001C0B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0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DefaultParagraphFont"/>
    <w:rsid w:val="001C0BBC"/>
  </w:style>
  <w:style w:type="character" w:styleId="Hyperlink">
    <w:name w:val="Hyperlink"/>
    <w:basedOn w:val="DefaultParagraphFont"/>
    <w:uiPriority w:val="99"/>
    <w:semiHidden/>
    <w:unhideWhenUsed/>
    <w:rsid w:val="001C0BBC"/>
    <w:rPr>
      <w:color w:val="0000FF"/>
      <w:u w:val="single"/>
    </w:rPr>
  </w:style>
  <w:style w:type="character" w:customStyle="1" w:styleId="ms-rtethemeforecolor-5-3">
    <w:name w:val="ms-rtethemeforecolor-5-3"/>
    <w:basedOn w:val="DefaultParagraphFont"/>
    <w:rsid w:val="001C0BBC"/>
  </w:style>
  <w:style w:type="character" w:styleId="Strong">
    <w:name w:val="Strong"/>
    <w:basedOn w:val="DefaultParagraphFont"/>
    <w:uiPriority w:val="22"/>
    <w:qFormat/>
    <w:rsid w:val="001C0BBC"/>
    <w:rPr>
      <w:b/>
      <w:bCs/>
    </w:rPr>
  </w:style>
  <w:style w:type="paragraph" w:styleId="ListParagraph">
    <w:name w:val="List Paragraph"/>
    <w:basedOn w:val="Normal"/>
    <w:uiPriority w:val="34"/>
    <w:qFormat/>
    <w:rsid w:val="007F2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10713">
      <w:bodyDiv w:val="1"/>
      <w:marLeft w:val="0"/>
      <w:marRight w:val="0"/>
      <w:marTop w:val="0"/>
      <w:marBottom w:val="0"/>
      <w:divBdr>
        <w:top w:val="none" w:sz="0" w:space="0" w:color="auto"/>
        <w:left w:val="none" w:sz="0" w:space="0" w:color="auto"/>
        <w:bottom w:val="none" w:sz="0" w:space="0" w:color="auto"/>
        <w:right w:val="none" w:sz="0" w:space="0" w:color="auto"/>
      </w:divBdr>
    </w:div>
    <w:div w:id="6952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2D877AFD850894A8B325A60095B4807" ma:contentTypeVersion="0" ma:contentTypeDescription="إنشاء مستند جديد." ma:contentTypeScope="" ma:versionID="588ecd31e50ecd3c475daa9b73e855ce">
  <xsd:schema xmlns:xsd="http://www.w3.org/2001/XMLSchema" xmlns:xs="http://www.w3.org/2001/XMLSchema" xmlns:p="http://schemas.microsoft.com/office/2006/metadata/properties" targetNamespace="http://schemas.microsoft.com/office/2006/metadata/properties" ma:root="true" ma:fieldsID="ca3ab554ec6651f0f0045cad71df6b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37BC4-6C96-401B-8034-AB5BB12B3021}"/>
</file>

<file path=customXml/itemProps2.xml><?xml version="1.0" encoding="utf-8"?>
<ds:datastoreItem xmlns:ds="http://schemas.openxmlformats.org/officeDocument/2006/customXml" ds:itemID="{E4267707-0CD9-4A0A-BEE9-ACDB1A11A692}"/>
</file>

<file path=customXml/itemProps3.xml><?xml version="1.0" encoding="utf-8"?>
<ds:datastoreItem xmlns:ds="http://schemas.openxmlformats.org/officeDocument/2006/customXml" ds:itemID="{E9CF16BF-52D4-4E72-8CF2-9E39E7FEB929}"/>
</file>

<file path=docProps/app.xml><?xml version="1.0" encoding="utf-8"?>
<Properties xmlns="http://schemas.openxmlformats.org/officeDocument/2006/extended-properties" xmlns:vt="http://schemas.openxmlformats.org/officeDocument/2006/docPropsVTypes">
  <Template>Normal</Template>
  <TotalTime>33</TotalTime>
  <Pages>1</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Elshafie</dc:creator>
  <cp:keywords/>
  <dc:description/>
  <cp:lastModifiedBy>Mahmoud Elshafie</cp:lastModifiedBy>
  <cp:revision>41</cp:revision>
  <dcterms:created xsi:type="dcterms:W3CDTF">2019-04-28T05:54:00Z</dcterms:created>
  <dcterms:modified xsi:type="dcterms:W3CDTF">2019-04-28T09:49:00Z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0x010100B2D877AFD850894A8B325A60095B4807</vt:lpwstr>
  </property>
</Properties>
</file>